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9A" w:rsidRPr="004D7330" w:rsidRDefault="00AA1F91" w:rsidP="004D7330">
      <w:pPr>
        <w:spacing w:after="0" w:line="240" w:lineRule="auto"/>
        <w:jc w:val="center"/>
        <w:rPr>
          <w:b/>
          <w:sz w:val="24"/>
          <w:szCs w:val="24"/>
          <w:u w:val="single"/>
        </w:rPr>
      </w:pPr>
      <w:r w:rsidRPr="004D7330">
        <w:rPr>
          <w:b/>
          <w:sz w:val="24"/>
          <w:szCs w:val="24"/>
          <w:u w:val="single"/>
        </w:rPr>
        <w:t xml:space="preserve">WORTHING SCHOOLS BOYS SPORTS ASSOCIATION </w:t>
      </w:r>
      <w:r w:rsidR="00AD242E">
        <w:rPr>
          <w:b/>
          <w:sz w:val="24"/>
          <w:szCs w:val="24"/>
          <w:u w:val="single"/>
        </w:rPr>
        <w:t>– COMPETITION ENTRIES 2015-16</w:t>
      </w:r>
      <w:r w:rsidR="00440A1F" w:rsidRPr="004D7330">
        <w:rPr>
          <w:b/>
          <w:sz w:val="24"/>
          <w:szCs w:val="24"/>
          <w:u w:val="single"/>
        </w:rPr>
        <w:t>.</w:t>
      </w:r>
    </w:p>
    <w:p w:rsidR="00440A1F" w:rsidRPr="00406B3F" w:rsidRDefault="00440A1F" w:rsidP="00440A1F">
      <w:pPr>
        <w:spacing w:after="0" w:line="240" w:lineRule="auto"/>
        <w:rPr>
          <w:sz w:val="16"/>
          <w:szCs w:val="16"/>
        </w:rPr>
      </w:pPr>
    </w:p>
    <w:p w:rsidR="005338B8" w:rsidRPr="00600D6B" w:rsidRDefault="00113889" w:rsidP="00600D6B">
      <w:pPr>
        <w:pStyle w:val="ListParagraph"/>
        <w:numPr>
          <w:ilvl w:val="0"/>
          <w:numId w:val="1"/>
        </w:numPr>
        <w:spacing w:after="0" w:line="240" w:lineRule="auto"/>
        <w:rPr>
          <w:b/>
          <w:sz w:val="20"/>
          <w:szCs w:val="20"/>
        </w:rPr>
      </w:pPr>
      <w:r w:rsidRPr="005338B8">
        <w:rPr>
          <w:b/>
          <w:sz w:val="20"/>
          <w:szCs w:val="20"/>
        </w:rPr>
        <w:t xml:space="preserve">THESE ENTRIES MUST BE HANDED TO THE TREASURER AT THE </w:t>
      </w:r>
      <w:r w:rsidR="002B6B20">
        <w:rPr>
          <w:b/>
          <w:sz w:val="20"/>
          <w:szCs w:val="20"/>
        </w:rPr>
        <w:t>SUMMER TERM</w:t>
      </w:r>
      <w:r w:rsidR="005338B8" w:rsidRPr="005338B8">
        <w:rPr>
          <w:b/>
          <w:sz w:val="20"/>
          <w:szCs w:val="20"/>
        </w:rPr>
        <w:t xml:space="preserve"> BOYS’ ASSOCIATION MEETING (</w:t>
      </w:r>
      <w:r w:rsidR="002B6B20">
        <w:rPr>
          <w:b/>
          <w:sz w:val="20"/>
          <w:szCs w:val="20"/>
        </w:rPr>
        <w:t>Second Monday after Spring Break</w:t>
      </w:r>
      <w:r w:rsidR="005338B8" w:rsidRPr="005338B8">
        <w:rPr>
          <w:b/>
          <w:sz w:val="20"/>
          <w:szCs w:val="20"/>
        </w:rPr>
        <w:t>) IN ORDER TO BE ACCEPTED:</w:t>
      </w:r>
      <w:r w:rsidR="00600D6B">
        <w:rPr>
          <w:b/>
          <w:sz w:val="20"/>
          <w:szCs w:val="20"/>
        </w:rPr>
        <w:t xml:space="preserve"> </w:t>
      </w:r>
      <w:r w:rsidR="005338B8" w:rsidRPr="00600D6B">
        <w:rPr>
          <w:b/>
          <w:sz w:val="20"/>
          <w:szCs w:val="20"/>
        </w:rPr>
        <w:t>Entries after this date will not be accepted.</w:t>
      </w:r>
    </w:p>
    <w:p w:rsidR="00AA1F91" w:rsidRPr="005338B8" w:rsidRDefault="00AA1F91" w:rsidP="008B1251">
      <w:pPr>
        <w:pStyle w:val="ListParagraph"/>
        <w:numPr>
          <w:ilvl w:val="0"/>
          <w:numId w:val="1"/>
        </w:numPr>
        <w:spacing w:after="0" w:line="240" w:lineRule="auto"/>
        <w:rPr>
          <w:sz w:val="20"/>
          <w:szCs w:val="20"/>
        </w:rPr>
      </w:pPr>
      <w:r w:rsidRPr="005338B8">
        <w:rPr>
          <w:sz w:val="20"/>
          <w:szCs w:val="20"/>
        </w:rPr>
        <w:t xml:space="preserve">Please indicate </w:t>
      </w:r>
      <w:r w:rsidR="00F4281A" w:rsidRPr="005338B8">
        <w:rPr>
          <w:sz w:val="20"/>
          <w:szCs w:val="20"/>
        </w:rPr>
        <w:t>with a Y (“Yes”)</w:t>
      </w:r>
      <w:r w:rsidR="00440A1F" w:rsidRPr="005338B8">
        <w:rPr>
          <w:sz w:val="20"/>
          <w:szCs w:val="20"/>
        </w:rPr>
        <w:t xml:space="preserve"> or </w:t>
      </w:r>
      <w:r w:rsidR="00F4281A" w:rsidRPr="005338B8">
        <w:rPr>
          <w:sz w:val="20"/>
          <w:szCs w:val="20"/>
        </w:rPr>
        <w:t xml:space="preserve">N (“No”) </w:t>
      </w:r>
      <w:r w:rsidR="00440A1F" w:rsidRPr="005338B8">
        <w:rPr>
          <w:sz w:val="20"/>
          <w:szCs w:val="20"/>
        </w:rPr>
        <w:t xml:space="preserve">which competitions you </w:t>
      </w:r>
      <w:r w:rsidR="002B6B20">
        <w:rPr>
          <w:sz w:val="20"/>
          <w:szCs w:val="20"/>
        </w:rPr>
        <w:t>will be entering during the 2015-16</w:t>
      </w:r>
      <w:r w:rsidR="00440A1F" w:rsidRPr="005338B8">
        <w:rPr>
          <w:sz w:val="20"/>
          <w:szCs w:val="20"/>
        </w:rPr>
        <w:t xml:space="preserve"> school year.</w:t>
      </w:r>
    </w:p>
    <w:p w:rsidR="00440A1F" w:rsidRPr="005338B8" w:rsidRDefault="00440A1F" w:rsidP="008B1251">
      <w:pPr>
        <w:pStyle w:val="ListParagraph"/>
        <w:numPr>
          <w:ilvl w:val="0"/>
          <w:numId w:val="1"/>
        </w:numPr>
        <w:spacing w:after="0" w:line="240" w:lineRule="auto"/>
        <w:rPr>
          <w:sz w:val="20"/>
          <w:szCs w:val="20"/>
        </w:rPr>
      </w:pPr>
      <w:r w:rsidRPr="005338B8">
        <w:rPr>
          <w:sz w:val="20"/>
          <w:szCs w:val="20"/>
        </w:rPr>
        <w:t>Please consider carefully</w:t>
      </w:r>
      <w:r w:rsidR="00F22830" w:rsidRPr="005338B8">
        <w:rPr>
          <w:sz w:val="20"/>
          <w:szCs w:val="20"/>
        </w:rPr>
        <w:t>,</w:t>
      </w:r>
      <w:r w:rsidRPr="005338B8">
        <w:rPr>
          <w:sz w:val="20"/>
          <w:szCs w:val="20"/>
        </w:rPr>
        <w:t xml:space="preserve"> rather than just entering a blanket yes or no, as these </w:t>
      </w:r>
      <w:r w:rsidRPr="005338B8">
        <w:rPr>
          <w:b/>
          <w:sz w:val="20"/>
          <w:szCs w:val="20"/>
        </w:rPr>
        <w:t>entries will be final</w:t>
      </w:r>
      <w:r w:rsidRPr="005338B8">
        <w:rPr>
          <w:sz w:val="20"/>
          <w:szCs w:val="20"/>
        </w:rPr>
        <w:t xml:space="preserve"> and you will be </w:t>
      </w:r>
      <w:r w:rsidRPr="005338B8">
        <w:rPr>
          <w:b/>
          <w:sz w:val="20"/>
          <w:szCs w:val="20"/>
        </w:rPr>
        <w:t>expected to honour the fixtures</w:t>
      </w:r>
      <w:r w:rsidRPr="005338B8">
        <w:rPr>
          <w:sz w:val="20"/>
          <w:szCs w:val="20"/>
        </w:rPr>
        <w:t>.</w:t>
      </w:r>
      <w:r w:rsidR="005338B8" w:rsidRPr="005338B8">
        <w:rPr>
          <w:sz w:val="20"/>
          <w:szCs w:val="20"/>
        </w:rPr>
        <w:t xml:space="preserve"> According to the current website, approximately 25% of this year’s fixtures have either not been fulfilled or have not had results provided.</w:t>
      </w:r>
    </w:p>
    <w:p w:rsidR="00F22830" w:rsidRPr="005338B8" w:rsidRDefault="00F22830" w:rsidP="008B1251">
      <w:pPr>
        <w:pStyle w:val="ListParagraph"/>
        <w:numPr>
          <w:ilvl w:val="0"/>
          <w:numId w:val="1"/>
        </w:numPr>
        <w:spacing w:after="0" w:line="240" w:lineRule="auto"/>
        <w:rPr>
          <w:sz w:val="20"/>
          <w:szCs w:val="20"/>
        </w:rPr>
      </w:pPr>
      <w:r w:rsidRPr="005338B8">
        <w:rPr>
          <w:sz w:val="20"/>
          <w:szCs w:val="20"/>
        </w:rPr>
        <w:t>Please enter the kit colour worm by each team.</w:t>
      </w:r>
    </w:p>
    <w:p w:rsidR="00440A1F" w:rsidRPr="005338B8" w:rsidRDefault="00440A1F" w:rsidP="008B1251">
      <w:pPr>
        <w:pStyle w:val="ListParagraph"/>
        <w:numPr>
          <w:ilvl w:val="0"/>
          <w:numId w:val="1"/>
        </w:numPr>
        <w:spacing w:after="0" w:line="240" w:lineRule="auto"/>
        <w:rPr>
          <w:sz w:val="20"/>
          <w:szCs w:val="20"/>
        </w:rPr>
      </w:pPr>
      <w:r w:rsidRPr="005338B8">
        <w:rPr>
          <w:sz w:val="20"/>
          <w:szCs w:val="20"/>
        </w:rPr>
        <w:t xml:space="preserve">It is proposed that schools will be charged </w:t>
      </w:r>
      <w:r w:rsidRPr="005338B8">
        <w:rPr>
          <w:b/>
          <w:sz w:val="20"/>
          <w:szCs w:val="20"/>
        </w:rPr>
        <w:t>£8 per school, per year, per sport to enter</w:t>
      </w:r>
      <w:r w:rsidRPr="005338B8">
        <w:rPr>
          <w:sz w:val="20"/>
          <w:szCs w:val="20"/>
        </w:rPr>
        <w:t>.</w:t>
      </w:r>
    </w:p>
    <w:p w:rsidR="00106333" w:rsidRPr="005338B8" w:rsidRDefault="00106333" w:rsidP="008B1251">
      <w:pPr>
        <w:pStyle w:val="ListParagraph"/>
        <w:numPr>
          <w:ilvl w:val="0"/>
          <w:numId w:val="1"/>
        </w:numPr>
        <w:spacing w:after="0" w:line="240" w:lineRule="auto"/>
        <w:rPr>
          <w:sz w:val="20"/>
          <w:szCs w:val="20"/>
        </w:rPr>
      </w:pPr>
      <w:r w:rsidRPr="005338B8">
        <w:rPr>
          <w:sz w:val="20"/>
          <w:szCs w:val="20"/>
        </w:rPr>
        <w:t>It is accepted that teams entering fixtures will also enter tournaments.</w:t>
      </w:r>
    </w:p>
    <w:p w:rsidR="00106333" w:rsidRPr="005338B8" w:rsidRDefault="00106333" w:rsidP="008B1251">
      <w:pPr>
        <w:pStyle w:val="ListParagraph"/>
        <w:numPr>
          <w:ilvl w:val="0"/>
          <w:numId w:val="1"/>
        </w:numPr>
        <w:spacing w:after="0" w:line="240" w:lineRule="auto"/>
        <w:rPr>
          <w:sz w:val="20"/>
          <w:szCs w:val="20"/>
        </w:rPr>
      </w:pPr>
      <w:r w:rsidRPr="005338B8">
        <w:rPr>
          <w:sz w:val="20"/>
          <w:szCs w:val="20"/>
        </w:rPr>
        <w:t>It is the responsibility of the awa</w:t>
      </w:r>
      <w:r w:rsidR="00927EE0" w:rsidRPr="005338B8">
        <w:rPr>
          <w:sz w:val="20"/>
          <w:szCs w:val="20"/>
        </w:rPr>
        <w:t>y team(s) to confirm attendance and kit colours.</w:t>
      </w:r>
    </w:p>
    <w:p w:rsidR="00440A1F" w:rsidRPr="005338B8" w:rsidRDefault="00440A1F" w:rsidP="008B1251">
      <w:pPr>
        <w:pStyle w:val="ListParagraph"/>
        <w:numPr>
          <w:ilvl w:val="0"/>
          <w:numId w:val="1"/>
        </w:numPr>
        <w:spacing w:after="0" w:line="240" w:lineRule="auto"/>
        <w:rPr>
          <w:sz w:val="20"/>
          <w:szCs w:val="20"/>
        </w:rPr>
      </w:pPr>
      <w:r w:rsidRPr="005338B8">
        <w:rPr>
          <w:sz w:val="20"/>
          <w:szCs w:val="20"/>
        </w:rPr>
        <w:t>Fixture booklets will be provided for each school, and will be collated when results are sent via email and added to the website</w:t>
      </w:r>
      <w:r w:rsidR="00927EE0" w:rsidRPr="005338B8">
        <w:rPr>
          <w:sz w:val="20"/>
          <w:szCs w:val="20"/>
        </w:rPr>
        <w:t xml:space="preserve"> (</w:t>
      </w:r>
      <w:hyperlink r:id="rId5" w:history="1">
        <w:r w:rsidR="00927EE0" w:rsidRPr="005338B8">
          <w:rPr>
            <w:rStyle w:val="Hyperlink"/>
            <w:sz w:val="20"/>
            <w:szCs w:val="20"/>
          </w:rPr>
          <w:t>www.westsussexsouthboyspe.weebly.com</w:t>
        </w:r>
      </w:hyperlink>
      <w:r w:rsidR="00927EE0" w:rsidRPr="005338B8">
        <w:rPr>
          <w:sz w:val="20"/>
          <w:szCs w:val="20"/>
        </w:rPr>
        <w:t xml:space="preserve"> )</w:t>
      </w:r>
      <w:r w:rsidRPr="005338B8">
        <w:rPr>
          <w:sz w:val="20"/>
          <w:szCs w:val="20"/>
        </w:rPr>
        <w:t>. Schools will responsible for sending their results by the due dates</w:t>
      </w:r>
      <w:r w:rsidR="00927EE0" w:rsidRPr="005338B8">
        <w:rPr>
          <w:sz w:val="20"/>
          <w:szCs w:val="20"/>
        </w:rPr>
        <w:t xml:space="preserve"> (i.e. prior to the commencement of next scheduled fixture)</w:t>
      </w:r>
      <w:r w:rsidRPr="005338B8">
        <w:rPr>
          <w:sz w:val="20"/>
          <w:szCs w:val="20"/>
        </w:rPr>
        <w:t xml:space="preserve"> </w:t>
      </w:r>
      <w:r w:rsidR="00927EE0" w:rsidRPr="005338B8">
        <w:rPr>
          <w:sz w:val="20"/>
          <w:szCs w:val="20"/>
        </w:rPr>
        <w:t>or they may not be included in</w:t>
      </w:r>
      <w:r w:rsidRPr="005338B8">
        <w:rPr>
          <w:sz w:val="20"/>
          <w:szCs w:val="20"/>
        </w:rPr>
        <w:t xml:space="preserve"> league positions.</w:t>
      </w:r>
    </w:p>
    <w:p w:rsidR="00440A1F" w:rsidRPr="005338B8" w:rsidRDefault="00440A1F" w:rsidP="008B1251">
      <w:pPr>
        <w:pStyle w:val="ListParagraph"/>
        <w:numPr>
          <w:ilvl w:val="0"/>
          <w:numId w:val="1"/>
        </w:numPr>
        <w:spacing w:after="0" w:line="240" w:lineRule="auto"/>
        <w:rPr>
          <w:sz w:val="20"/>
          <w:szCs w:val="20"/>
        </w:rPr>
      </w:pPr>
      <w:r w:rsidRPr="005338B8">
        <w:rPr>
          <w:sz w:val="20"/>
          <w:szCs w:val="20"/>
        </w:rPr>
        <w:t>There are no exceptions to this.</w:t>
      </w:r>
    </w:p>
    <w:p w:rsidR="00DF4F7F" w:rsidRPr="005338B8" w:rsidRDefault="00DF4F7F" w:rsidP="008B1251">
      <w:pPr>
        <w:pStyle w:val="ListParagraph"/>
        <w:numPr>
          <w:ilvl w:val="0"/>
          <w:numId w:val="1"/>
        </w:numPr>
        <w:spacing w:after="0" w:line="240" w:lineRule="auto"/>
        <w:rPr>
          <w:sz w:val="20"/>
          <w:szCs w:val="20"/>
        </w:rPr>
      </w:pPr>
      <w:r w:rsidRPr="005338B8">
        <w:rPr>
          <w:sz w:val="20"/>
          <w:szCs w:val="20"/>
        </w:rPr>
        <w:t>Final venues to be appointed &amp; medals, trophies arranged by organising schools.</w:t>
      </w:r>
    </w:p>
    <w:p w:rsidR="004D7330" w:rsidRDefault="004D7330" w:rsidP="008B1251">
      <w:pPr>
        <w:pStyle w:val="ListParagraph"/>
        <w:numPr>
          <w:ilvl w:val="0"/>
          <w:numId w:val="1"/>
        </w:numPr>
        <w:spacing w:after="0" w:line="240" w:lineRule="auto"/>
        <w:rPr>
          <w:i/>
          <w:sz w:val="20"/>
          <w:szCs w:val="20"/>
        </w:rPr>
      </w:pPr>
      <w:r w:rsidRPr="005338B8">
        <w:rPr>
          <w:i/>
          <w:sz w:val="20"/>
          <w:szCs w:val="20"/>
        </w:rPr>
        <w:t xml:space="preserve">Points awarded for victories, draws, etc... Match rules, team size, rules regarding teams unable to field full number of players, provision of referees, etc... </w:t>
      </w:r>
      <w:proofErr w:type="gramStart"/>
      <w:r w:rsidRPr="005338B8">
        <w:rPr>
          <w:i/>
          <w:sz w:val="20"/>
          <w:szCs w:val="20"/>
        </w:rPr>
        <w:t>to</w:t>
      </w:r>
      <w:proofErr w:type="gramEnd"/>
      <w:r w:rsidRPr="005338B8">
        <w:rPr>
          <w:i/>
          <w:sz w:val="20"/>
          <w:szCs w:val="20"/>
        </w:rPr>
        <w:t xml:space="preserve"> be decided and noted at area meeting, in order for inclusion in the fixtures booklet. </w:t>
      </w:r>
    </w:p>
    <w:p w:rsidR="00600D6B" w:rsidRPr="005338B8" w:rsidRDefault="00600D6B" w:rsidP="008B1251">
      <w:pPr>
        <w:pStyle w:val="ListParagraph"/>
        <w:numPr>
          <w:ilvl w:val="0"/>
          <w:numId w:val="1"/>
        </w:numPr>
        <w:spacing w:after="0" w:line="240" w:lineRule="auto"/>
        <w:rPr>
          <w:i/>
          <w:sz w:val="20"/>
          <w:szCs w:val="20"/>
        </w:rPr>
      </w:pPr>
      <w:r>
        <w:rPr>
          <w:i/>
          <w:sz w:val="20"/>
          <w:szCs w:val="20"/>
        </w:rPr>
        <w:t>PLEASE NOTE: Sion will play all their matches away from home. If they are named as the home side, the fixture venue will be switched accordingly. In three way fixtures, the second named team will host the matches.</w:t>
      </w:r>
    </w:p>
    <w:p w:rsidR="00440A1F" w:rsidRDefault="00440A1F" w:rsidP="00440A1F">
      <w:pPr>
        <w:spacing w:after="0" w:line="240" w:lineRule="auto"/>
      </w:pPr>
    </w:p>
    <w:p w:rsidR="00440A1F" w:rsidRDefault="00440A1F" w:rsidP="00440A1F">
      <w:pPr>
        <w:spacing w:after="0" w:line="240" w:lineRule="auto"/>
      </w:pPr>
      <w:r>
        <w:t>Entries:</w:t>
      </w:r>
    </w:p>
    <w:tbl>
      <w:tblPr>
        <w:tblStyle w:val="TableGrid"/>
        <w:tblW w:w="0" w:type="auto"/>
        <w:tblLook w:val="04A0"/>
      </w:tblPr>
      <w:tblGrid>
        <w:gridCol w:w="1540"/>
        <w:gridCol w:w="1540"/>
        <w:gridCol w:w="1540"/>
        <w:gridCol w:w="1540"/>
        <w:gridCol w:w="1541"/>
        <w:gridCol w:w="1541"/>
      </w:tblGrid>
      <w:tr w:rsidR="008B1251" w:rsidTr="008B1251">
        <w:tc>
          <w:tcPr>
            <w:tcW w:w="1540" w:type="dxa"/>
          </w:tcPr>
          <w:p w:rsidR="008B1251" w:rsidRPr="008B1251" w:rsidRDefault="008B1251" w:rsidP="00440A1F">
            <w:pPr>
              <w:rPr>
                <w:b/>
              </w:rPr>
            </w:pPr>
            <w:r w:rsidRPr="008B1251">
              <w:rPr>
                <w:b/>
              </w:rPr>
              <w:t>Sport</w:t>
            </w:r>
          </w:p>
        </w:tc>
        <w:tc>
          <w:tcPr>
            <w:tcW w:w="1540" w:type="dxa"/>
          </w:tcPr>
          <w:p w:rsidR="008B1251" w:rsidRDefault="008B1251" w:rsidP="008B1251">
            <w:pPr>
              <w:jc w:val="center"/>
              <w:rPr>
                <w:b/>
              </w:rPr>
            </w:pPr>
            <w:r w:rsidRPr="008B1251">
              <w:rPr>
                <w:b/>
              </w:rPr>
              <w:t>Year 7</w:t>
            </w:r>
          </w:p>
          <w:p w:rsidR="008B1251" w:rsidRPr="008B1251" w:rsidRDefault="008B1251" w:rsidP="008B1251">
            <w:pPr>
              <w:jc w:val="center"/>
              <w:rPr>
                <w:b/>
                <w:sz w:val="16"/>
                <w:szCs w:val="16"/>
              </w:rPr>
            </w:pPr>
            <w:r w:rsidRPr="008B1251">
              <w:rPr>
                <w:b/>
                <w:sz w:val="16"/>
                <w:szCs w:val="16"/>
              </w:rPr>
              <w:t>(Mondays or by mutual arrangement)</w:t>
            </w:r>
          </w:p>
        </w:tc>
        <w:tc>
          <w:tcPr>
            <w:tcW w:w="1540" w:type="dxa"/>
          </w:tcPr>
          <w:p w:rsidR="008B1251" w:rsidRDefault="008B1251" w:rsidP="008B1251">
            <w:pPr>
              <w:jc w:val="center"/>
              <w:rPr>
                <w:b/>
              </w:rPr>
            </w:pPr>
            <w:r w:rsidRPr="008B1251">
              <w:rPr>
                <w:b/>
              </w:rPr>
              <w:t>Year 8</w:t>
            </w:r>
          </w:p>
          <w:p w:rsidR="008B1251" w:rsidRPr="008B1251" w:rsidRDefault="008B1251" w:rsidP="008B1251">
            <w:pPr>
              <w:jc w:val="center"/>
              <w:rPr>
                <w:b/>
                <w:sz w:val="16"/>
                <w:szCs w:val="16"/>
              </w:rPr>
            </w:pPr>
            <w:r w:rsidRPr="008B1251">
              <w:rPr>
                <w:b/>
                <w:sz w:val="16"/>
                <w:szCs w:val="16"/>
              </w:rPr>
              <w:t>(Thursdays)</w:t>
            </w:r>
          </w:p>
        </w:tc>
        <w:tc>
          <w:tcPr>
            <w:tcW w:w="1540" w:type="dxa"/>
          </w:tcPr>
          <w:p w:rsidR="008B1251" w:rsidRDefault="008B1251" w:rsidP="008B1251">
            <w:pPr>
              <w:jc w:val="center"/>
              <w:rPr>
                <w:b/>
              </w:rPr>
            </w:pPr>
            <w:r w:rsidRPr="008B1251">
              <w:rPr>
                <w:b/>
              </w:rPr>
              <w:t>Year 9</w:t>
            </w:r>
          </w:p>
          <w:p w:rsidR="008B1251" w:rsidRPr="008B1251" w:rsidRDefault="008B1251" w:rsidP="008B1251">
            <w:pPr>
              <w:jc w:val="center"/>
              <w:rPr>
                <w:b/>
                <w:sz w:val="16"/>
                <w:szCs w:val="16"/>
              </w:rPr>
            </w:pPr>
            <w:r w:rsidRPr="008B1251">
              <w:rPr>
                <w:b/>
                <w:sz w:val="16"/>
                <w:szCs w:val="16"/>
              </w:rPr>
              <w:t>(Tuesdays)</w:t>
            </w:r>
          </w:p>
        </w:tc>
        <w:tc>
          <w:tcPr>
            <w:tcW w:w="1541" w:type="dxa"/>
          </w:tcPr>
          <w:p w:rsidR="008B1251" w:rsidRDefault="008B1251" w:rsidP="008B1251">
            <w:pPr>
              <w:jc w:val="center"/>
              <w:rPr>
                <w:b/>
              </w:rPr>
            </w:pPr>
            <w:r w:rsidRPr="008B1251">
              <w:rPr>
                <w:b/>
              </w:rPr>
              <w:t>Year 10</w:t>
            </w:r>
          </w:p>
          <w:p w:rsidR="008B1251" w:rsidRPr="008B1251" w:rsidRDefault="008B1251" w:rsidP="008B1251">
            <w:pPr>
              <w:jc w:val="center"/>
              <w:rPr>
                <w:b/>
                <w:sz w:val="16"/>
                <w:szCs w:val="16"/>
              </w:rPr>
            </w:pPr>
            <w:r w:rsidRPr="008B1251">
              <w:rPr>
                <w:b/>
                <w:sz w:val="16"/>
                <w:szCs w:val="16"/>
              </w:rPr>
              <w:t>(Wednesdays)</w:t>
            </w:r>
          </w:p>
        </w:tc>
        <w:tc>
          <w:tcPr>
            <w:tcW w:w="1541" w:type="dxa"/>
          </w:tcPr>
          <w:p w:rsidR="008B1251" w:rsidRDefault="008B1251" w:rsidP="008B1251">
            <w:pPr>
              <w:jc w:val="center"/>
              <w:rPr>
                <w:b/>
              </w:rPr>
            </w:pPr>
            <w:r w:rsidRPr="008B1251">
              <w:rPr>
                <w:b/>
              </w:rPr>
              <w:t>Year 11</w:t>
            </w:r>
          </w:p>
          <w:p w:rsidR="008B1251" w:rsidRPr="008B1251" w:rsidRDefault="008B1251" w:rsidP="008B1251">
            <w:pPr>
              <w:jc w:val="center"/>
              <w:rPr>
                <w:b/>
                <w:sz w:val="16"/>
                <w:szCs w:val="16"/>
              </w:rPr>
            </w:pPr>
            <w:r w:rsidRPr="008B1251">
              <w:rPr>
                <w:b/>
                <w:sz w:val="16"/>
                <w:szCs w:val="16"/>
              </w:rPr>
              <w:t>(Thursdays)</w:t>
            </w:r>
          </w:p>
        </w:tc>
      </w:tr>
      <w:tr w:rsidR="008B1251" w:rsidTr="008B1251">
        <w:tc>
          <w:tcPr>
            <w:tcW w:w="1540" w:type="dxa"/>
          </w:tcPr>
          <w:p w:rsidR="008B1251" w:rsidRDefault="008B1251" w:rsidP="00440A1F">
            <w:pPr>
              <w:rPr>
                <w:b/>
              </w:rPr>
            </w:pPr>
            <w:r w:rsidRPr="008B1251">
              <w:rPr>
                <w:b/>
              </w:rPr>
              <w:t>Rugby</w:t>
            </w:r>
          </w:p>
          <w:p w:rsidR="00F22830" w:rsidRPr="00F22830" w:rsidRDefault="00F22830" w:rsidP="00440A1F">
            <w:pPr>
              <w:rPr>
                <w:b/>
                <w:sz w:val="16"/>
                <w:szCs w:val="16"/>
              </w:rPr>
            </w:pPr>
            <w:r w:rsidRPr="00F22830">
              <w:rPr>
                <w:b/>
                <w:sz w:val="16"/>
                <w:szCs w:val="16"/>
              </w:rPr>
              <w:t>(Kit colours in brackets)</w:t>
            </w:r>
          </w:p>
        </w:tc>
        <w:tc>
          <w:tcPr>
            <w:tcW w:w="1540" w:type="dxa"/>
          </w:tcPr>
          <w:p w:rsidR="008B1251" w:rsidRDefault="008B1251" w:rsidP="008B1251">
            <w:pPr>
              <w:jc w:val="center"/>
            </w:pPr>
          </w:p>
          <w:p w:rsidR="00F22830" w:rsidRDefault="00F22830" w:rsidP="008B1251">
            <w:pPr>
              <w:jc w:val="center"/>
            </w:pPr>
          </w:p>
          <w:p w:rsidR="00F22830" w:rsidRDefault="00F22830" w:rsidP="008B1251">
            <w:pPr>
              <w:jc w:val="center"/>
            </w:pPr>
            <w:r>
              <w:t>(                       )</w:t>
            </w:r>
          </w:p>
        </w:tc>
        <w:tc>
          <w:tcPr>
            <w:tcW w:w="1540" w:type="dxa"/>
          </w:tcPr>
          <w:p w:rsidR="00F22830" w:rsidRDefault="00F22830" w:rsidP="00F22830">
            <w:pPr>
              <w:jc w:val="center"/>
            </w:pPr>
          </w:p>
          <w:p w:rsidR="00F22830" w:rsidRDefault="00F22830" w:rsidP="00F22830">
            <w:pPr>
              <w:jc w:val="center"/>
            </w:pPr>
          </w:p>
          <w:p w:rsidR="008B1251" w:rsidRDefault="00F22830" w:rsidP="00F22830">
            <w:pPr>
              <w:jc w:val="center"/>
            </w:pPr>
            <w:r>
              <w:t>(                       )</w:t>
            </w:r>
          </w:p>
        </w:tc>
        <w:tc>
          <w:tcPr>
            <w:tcW w:w="1540" w:type="dxa"/>
          </w:tcPr>
          <w:p w:rsidR="00F22830" w:rsidRDefault="00F22830" w:rsidP="00F22830">
            <w:pPr>
              <w:jc w:val="center"/>
            </w:pPr>
          </w:p>
          <w:p w:rsidR="00F22830" w:rsidRDefault="00F22830" w:rsidP="00F22830">
            <w:pPr>
              <w:jc w:val="center"/>
            </w:pPr>
          </w:p>
          <w:p w:rsidR="008B1251" w:rsidRDefault="00F22830" w:rsidP="00F22830">
            <w:pPr>
              <w:jc w:val="center"/>
            </w:pPr>
            <w:r>
              <w:t>(                       )</w:t>
            </w:r>
          </w:p>
        </w:tc>
        <w:tc>
          <w:tcPr>
            <w:tcW w:w="1541" w:type="dxa"/>
          </w:tcPr>
          <w:p w:rsidR="00F22830" w:rsidRDefault="00F22830" w:rsidP="00F22830">
            <w:pPr>
              <w:jc w:val="center"/>
            </w:pPr>
          </w:p>
          <w:p w:rsidR="00F22830" w:rsidRDefault="00F22830" w:rsidP="00F22830">
            <w:pPr>
              <w:jc w:val="center"/>
            </w:pPr>
          </w:p>
          <w:p w:rsidR="008B1251" w:rsidRDefault="00F22830" w:rsidP="00F22830">
            <w:pPr>
              <w:jc w:val="center"/>
            </w:pPr>
            <w:r>
              <w:t>(                       )</w:t>
            </w:r>
          </w:p>
        </w:tc>
        <w:tc>
          <w:tcPr>
            <w:tcW w:w="1541" w:type="dxa"/>
          </w:tcPr>
          <w:p w:rsidR="00F22830" w:rsidRDefault="00F22830" w:rsidP="00F22830">
            <w:pPr>
              <w:jc w:val="center"/>
            </w:pPr>
          </w:p>
          <w:p w:rsidR="00F22830" w:rsidRDefault="00F22830" w:rsidP="00F22830">
            <w:pPr>
              <w:jc w:val="center"/>
            </w:pPr>
          </w:p>
          <w:p w:rsidR="008B1251" w:rsidRDefault="00F22830" w:rsidP="00F22830">
            <w:pPr>
              <w:jc w:val="center"/>
            </w:pPr>
            <w:r>
              <w:t>(                       )</w:t>
            </w:r>
          </w:p>
        </w:tc>
      </w:tr>
      <w:tr w:rsidR="00F22830" w:rsidTr="008B1251">
        <w:tc>
          <w:tcPr>
            <w:tcW w:w="1540" w:type="dxa"/>
          </w:tcPr>
          <w:p w:rsidR="00F22830" w:rsidRPr="008B1251" w:rsidRDefault="00F22830" w:rsidP="00440A1F">
            <w:pPr>
              <w:rPr>
                <w:b/>
              </w:rPr>
            </w:pPr>
            <w:r w:rsidRPr="008B1251">
              <w:rPr>
                <w:b/>
              </w:rPr>
              <w:t>Football</w:t>
            </w:r>
          </w:p>
        </w:tc>
        <w:tc>
          <w:tcPr>
            <w:tcW w:w="1540" w:type="dxa"/>
          </w:tcPr>
          <w:p w:rsidR="00F22830" w:rsidRDefault="00F22830" w:rsidP="00A814EB">
            <w:pPr>
              <w:jc w:val="center"/>
            </w:pPr>
          </w:p>
          <w:p w:rsidR="00F22830" w:rsidRDefault="00F22830" w:rsidP="00A814EB">
            <w:pPr>
              <w:jc w:val="center"/>
            </w:pPr>
          </w:p>
          <w:p w:rsidR="00F22830" w:rsidRDefault="00F22830" w:rsidP="00A814EB">
            <w:pPr>
              <w:jc w:val="center"/>
            </w:pPr>
            <w:r>
              <w:t>(                       )</w:t>
            </w:r>
          </w:p>
        </w:tc>
        <w:tc>
          <w:tcPr>
            <w:tcW w:w="1540" w:type="dxa"/>
          </w:tcPr>
          <w:p w:rsidR="00F22830" w:rsidRDefault="00F22830" w:rsidP="00A814EB">
            <w:pPr>
              <w:jc w:val="center"/>
            </w:pPr>
          </w:p>
          <w:p w:rsidR="00F22830" w:rsidRDefault="00F22830" w:rsidP="00A814EB">
            <w:pPr>
              <w:jc w:val="center"/>
            </w:pPr>
          </w:p>
          <w:p w:rsidR="00F22830" w:rsidRDefault="00F22830" w:rsidP="00A814EB">
            <w:pPr>
              <w:jc w:val="center"/>
            </w:pPr>
            <w:r>
              <w:t>(                       )</w:t>
            </w:r>
          </w:p>
        </w:tc>
        <w:tc>
          <w:tcPr>
            <w:tcW w:w="1540" w:type="dxa"/>
          </w:tcPr>
          <w:p w:rsidR="00F22830" w:rsidRDefault="00F22830" w:rsidP="00A814EB">
            <w:pPr>
              <w:jc w:val="center"/>
            </w:pPr>
          </w:p>
          <w:p w:rsidR="00F22830" w:rsidRDefault="00F22830" w:rsidP="00A814EB">
            <w:pPr>
              <w:jc w:val="center"/>
            </w:pPr>
          </w:p>
          <w:p w:rsidR="00F22830" w:rsidRDefault="00F22830" w:rsidP="00A814EB">
            <w:pPr>
              <w:jc w:val="center"/>
            </w:pPr>
            <w:r>
              <w:t>(                       )</w:t>
            </w:r>
          </w:p>
        </w:tc>
        <w:tc>
          <w:tcPr>
            <w:tcW w:w="1541" w:type="dxa"/>
          </w:tcPr>
          <w:p w:rsidR="00F22830" w:rsidRDefault="00F22830" w:rsidP="00A814EB">
            <w:pPr>
              <w:jc w:val="center"/>
            </w:pPr>
          </w:p>
          <w:p w:rsidR="00F22830" w:rsidRDefault="00F22830" w:rsidP="00A814EB">
            <w:pPr>
              <w:jc w:val="center"/>
            </w:pPr>
          </w:p>
          <w:p w:rsidR="00F22830" w:rsidRDefault="00F22830" w:rsidP="00A814EB">
            <w:pPr>
              <w:jc w:val="center"/>
            </w:pPr>
            <w:r>
              <w:t>(                       )</w:t>
            </w:r>
          </w:p>
        </w:tc>
        <w:tc>
          <w:tcPr>
            <w:tcW w:w="1541" w:type="dxa"/>
          </w:tcPr>
          <w:p w:rsidR="00F22830" w:rsidRDefault="00F22830" w:rsidP="00A814EB">
            <w:pPr>
              <w:jc w:val="center"/>
            </w:pPr>
          </w:p>
          <w:p w:rsidR="00F22830" w:rsidRDefault="00F22830" w:rsidP="00A814EB">
            <w:pPr>
              <w:jc w:val="center"/>
            </w:pPr>
          </w:p>
          <w:p w:rsidR="00F22830" w:rsidRDefault="00F22830" w:rsidP="00A814EB">
            <w:pPr>
              <w:jc w:val="center"/>
            </w:pPr>
            <w:r>
              <w:t>(                       )</w:t>
            </w:r>
          </w:p>
        </w:tc>
      </w:tr>
      <w:tr w:rsidR="00F22830" w:rsidTr="008B1251">
        <w:tc>
          <w:tcPr>
            <w:tcW w:w="1540" w:type="dxa"/>
          </w:tcPr>
          <w:p w:rsidR="00F22830" w:rsidRPr="008B1251" w:rsidRDefault="00F22830" w:rsidP="00440A1F">
            <w:pPr>
              <w:rPr>
                <w:b/>
              </w:rPr>
            </w:pPr>
            <w:r w:rsidRPr="008B1251">
              <w:rPr>
                <w:b/>
              </w:rPr>
              <w:t>Basketball</w:t>
            </w:r>
          </w:p>
        </w:tc>
        <w:tc>
          <w:tcPr>
            <w:tcW w:w="1540" w:type="dxa"/>
          </w:tcPr>
          <w:p w:rsidR="00F22830" w:rsidRDefault="00F22830" w:rsidP="00A814EB">
            <w:pPr>
              <w:jc w:val="center"/>
            </w:pPr>
          </w:p>
          <w:p w:rsidR="00F22830" w:rsidRDefault="00F22830" w:rsidP="00A814EB">
            <w:pPr>
              <w:jc w:val="center"/>
            </w:pPr>
          </w:p>
          <w:p w:rsidR="00F22830" w:rsidRDefault="00F22830" w:rsidP="00A814EB">
            <w:pPr>
              <w:jc w:val="center"/>
            </w:pPr>
            <w:r>
              <w:t>(                       )</w:t>
            </w:r>
          </w:p>
        </w:tc>
        <w:tc>
          <w:tcPr>
            <w:tcW w:w="1540" w:type="dxa"/>
          </w:tcPr>
          <w:p w:rsidR="00F22830" w:rsidRDefault="00F22830" w:rsidP="00A814EB">
            <w:pPr>
              <w:jc w:val="center"/>
            </w:pPr>
          </w:p>
          <w:p w:rsidR="00F22830" w:rsidRDefault="00F22830" w:rsidP="00A814EB">
            <w:pPr>
              <w:jc w:val="center"/>
            </w:pPr>
          </w:p>
          <w:p w:rsidR="00F22830" w:rsidRDefault="00F22830" w:rsidP="00A814EB">
            <w:pPr>
              <w:jc w:val="center"/>
            </w:pPr>
            <w:r>
              <w:t>(                       )</w:t>
            </w:r>
          </w:p>
        </w:tc>
        <w:tc>
          <w:tcPr>
            <w:tcW w:w="1540" w:type="dxa"/>
          </w:tcPr>
          <w:p w:rsidR="00F22830" w:rsidRDefault="00F22830" w:rsidP="00A814EB">
            <w:pPr>
              <w:jc w:val="center"/>
            </w:pPr>
          </w:p>
          <w:p w:rsidR="00F22830" w:rsidRDefault="00F22830" w:rsidP="00A814EB">
            <w:pPr>
              <w:jc w:val="center"/>
            </w:pPr>
          </w:p>
          <w:p w:rsidR="00F22830" w:rsidRDefault="00F22830" w:rsidP="00A814EB">
            <w:pPr>
              <w:jc w:val="center"/>
            </w:pPr>
            <w:r>
              <w:t>(                       )</w:t>
            </w:r>
          </w:p>
        </w:tc>
        <w:tc>
          <w:tcPr>
            <w:tcW w:w="1541" w:type="dxa"/>
          </w:tcPr>
          <w:p w:rsidR="00F22830" w:rsidRDefault="00F22830" w:rsidP="00A814EB">
            <w:pPr>
              <w:jc w:val="center"/>
            </w:pPr>
          </w:p>
          <w:p w:rsidR="00F22830" w:rsidRDefault="00F22830" w:rsidP="00A814EB">
            <w:pPr>
              <w:jc w:val="center"/>
            </w:pPr>
          </w:p>
          <w:p w:rsidR="00F22830" w:rsidRDefault="00F22830" w:rsidP="00A814EB">
            <w:pPr>
              <w:jc w:val="center"/>
            </w:pPr>
            <w:r>
              <w:t>(                       )</w:t>
            </w:r>
          </w:p>
        </w:tc>
        <w:tc>
          <w:tcPr>
            <w:tcW w:w="1541" w:type="dxa"/>
          </w:tcPr>
          <w:p w:rsidR="00F22830" w:rsidRDefault="00F22830" w:rsidP="00A814EB">
            <w:pPr>
              <w:jc w:val="center"/>
            </w:pPr>
          </w:p>
          <w:p w:rsidR="00F22830" w:rsidRDefault="00F22830" w:rsidP="00A814EB">
            <w:pPr>
              <w:jc w:val="center"/>
            </w:pPr>
          </w:p>
          <w:p w:rsidR="00F22830" w:rsidRDefault="00F22830" w:rsidP="00A814EB">
            <w:pPr>
              <w:jc w:val="center"/>
            </w:pPr>
            <w:r>
              <w:t>(                       )</w:t>
            </w:r>
          </w:p>
        </w:tc>
      </w:tr>
      <w:tr w:rsidR="00F22830" w:rsidTr="008B1251">
        <w:tc>
          <w:tcPr>
            <w:tcW w:w="1540" w:type="dxa"/>
          </w:tcPr>
          <w:p w:rsidR="00F22830" w:rsidRPr="008B1251" w:rsidRDefault="00F22830" w:rsidP="00440A1F">
            <w:pPr>
              <w:rPr>
                <w:b/>
              </w:rPr>
            </w:pPr>
            <w:r w:rsidRPr="008B1251">
              <w:rPr>
                <w:b/>
              </w:rPr>
              <w:t>Cricket</w:t>
            </w:r>
          </w:p>
        </w:tc>
        <w:tc>
          <w:tcPr>
            <w:tcW w:w="1540" w:type="dxa"/>
          </w:tcPr>
          <w:p w:rsidR="00F22830" w:rsidRDefault="00F22830" w:rsidP="00A814EB">
            <w:pPr>
              <w:jc w:val="center"/>
            </w:pPr>
          </w:p>
          <w:p w:rsidR="00F22830" w:rsidRDefault="00F22830" w:rsidP="00A814EB">
            <w:pPr>
              <w:jc w:val="center"/>
            </w:pPr>
          </w:p>
          <w:p w:rsidR="00F22830" w:rsidRDefault="00F22830" w:rsidP="00A814EB">
            <w:pPr>
              <w:jc w:val="center"/>
            </w:pPr>
            <w:r>
              <w:t>(                       )</w:t>
            </w:r>
          </w:p>
        </w:tc>
        <w:tc>
          <w:tcPr>
            <w:tcW w:w="1540" w:type="dxa"/>
          </w:tcPr>
          <w:p w:rsidR="00F22830" w:rsidRDefault="00F22830" w:rsidP="00A814EB">
            <w:pPr>
              <w:jc w:val="center"/>
            </w:pPr>
          </w:p>
          <w:p w:rsidR="00F22830" w:rsidRDefault="00F22830" w:rsidP="00A814EB">
            <w:pPr>
              <w:jc w:val="center"/>
            </w:pPr>
          </w:p>
          <w:p w:rsidR="00F22830" w:rsidRDefault="00F22830" w:rsidP="00A814EB">
            <w:pPr>
              <w:jc w:val="center"/>
            </w:pPr>
            <w:r>
              <w:t>(                       )</w:t>
            </w:r>
          </w:p>
        </w:tc>
        <w:tc>
          <w:tcPr>
            <w:tcW w:w="1540" w:type="dxa"/>
          </w:tcPr>
          <w:p w:rsidR="00F22830" w:rsidRDefault="00F22830" w:rsidP="00A814EB">
            <w:pPr>
              <w:jc w:val="center"/>
            </w:pPr>
          </w:p>
          <w:p w:rsidR="00F22830" w:rsidRDefault="00F22830" w:rsidP="00A814EB">
            <w:pPr>
              <w:jc w:val="center"/>
            </w:pPr>
          </w:p>
          <w:p w:rsidR="00F22830" w:rsidRDefault="00F22830" w:rsidP="00A814EB">
            <w:pPr>
              <w:jc w:val="center"/>
            </w:pPr>
            <w:r>
              <w:t>(                       )</w:t>
            </w:r>
          </w:p>
        </w:tc>
        <w:tc>
          <w:tcPr>
            <w:tcW w:w="1541" w:type="dxa"/>
          </w:tcPr>
          <w:p w:rsidR="00F22830" w:rsidRDefault="00F22830" w:rsidP="00A814EB">
            <w:pPr>
              <w:jc w:val="center"/>
            </w:pPr>
          </w:p>
          <w:p w:rsidR="00F22830" w:rsidRDefault="00F22830" w:rsidP="00A814EB">
            <w:pPr>
              <w:jc w:val="center"/>
            </w:pPr>
          </w:p>
          <w:p w:rsidR="00F22830" w:rsidRDefault="00F22830" w:rsidP="00A814EB">
            <w:pPr>
              <w:jc w:val="center"/>
            </w:pPr>
            <w:r>
              <w:t>(                       )</w:t>
            </w:r>
          </w:p>
        </w:tc>
        <w:tc>
          <w:tcPr>
            <w:tcW w:w="1541" w:type="dxa"/>
          </w:tcPr>
          <w:p w:rsidR="00F22830" w:rsidRDefault="00F22830" w:rsidP="00A814EB">
            <w:pPr>
              <w:jc w:val="center"/>
            </w:pPr>
          </w:p>
          <w:p w:rsidR="00F22830" w:rsidRDefault="00F22830" w:rsidP="00A814EB">
            <w:pPr>
              <w:jc w:val="center"/>
            </w:pPr>
          </w:p>
          <w:p w:rsidR="00F22830" w:rsidRDefault="00F22830" w:rsidP="00A814EB">
            <w:pPr>
              <w:jc w:val="center"/>
            </w:pPr>
            <w:r>
              <w:t>(                       )</w:t>
            </w:r>
          </w:p>
        </w:tc>
      </w:tr>
      <w:tr w:rsidR="008B1251" w:rsidTr="008B1251">
        <w:tc>
          <w:tcPr>
            <w:tcW w:w="1540" w:type="dxa"/>
          </w:tcPr>
          <w:p w:rsidR="008B1251" w:rsidRPr="002B6B20" w:rsidRDefault="008B1251" w:rsidP="00440A1F">
            <w:pPr>
              <w:rPr>
                <w:b/>
                <w:i/>
                <w:sz w:val="20"/>
                <w:szCs w:val="20"/>
              </w:rPr>
            </w:pPr>
            <w:r w:rsidRPr="002B6B20">
              <w:rPr>
                <w:b/>
                <w:i/>
                <w:sz w:val="20"/>
                <w:szCs w:val="20"/>
              </w:rPr>
              <w:t>Other information to note:</w:t>
            </w:r>
          </w:p>
        </w:tc>
        <w:tc>
          <w:tcPr>
            <w:tcW w:w="1540" w:type="dxa"/>
          </w:tcPr>
          <w:p w:rsidR="008B1251" w:rsidRPr="008B1251" w:rsidRDefault="008B1251" w:rsidP="00440A1F">
            <w:pPr>
              <w:rPr>
                <w:i/>
              </w:rPr>
            </w:pPr>
          </w:p>
        </w:tc>
        <w:tc>
          <w:tcPr>
            <w:tcW w:w="1540" w:type="dxa"/>
          </w:tcPr>
          <w:p w:rsidR="008B1251" w:rsidRPr="008B1251" w:rsidRDefault="008B1251" w:rsidP="00440A1F">
            <w:pPr>
              <w:rPr>
                <w:i/>
              </w:rPr>
            </w:pPr>
          </w:p>
        </w:tc>
        <w:tc>
          <w:tcPr>
            <w:tcW w:w="1540" w:type="dxa"/>
          </w:tcPr>
          <w:p w:rsidR="008B1251" w:rsidRPr="008B1251" w:rsidRDefault="008B1251" w:rsidP="00440A1F">
            <w:pPr>
              <w:rPr>
                <w:i/>
              </w:rPr>
            </w:pPr>
          </w:p>
        </w:tc>
        <w:tc>
          <w:tcPr>
            <w:tcW w:w="1541" w:type="dxa"/>
          </w:tcPr>
          <w:p w:rsidR="008B1251" w:rsidRPr="008B1251" w:rsidRDefault="008B1251" w:rsidP="00440A1F">
            <w:pPr>
              <w:rPr>
                <w:i/>
              </w:rPr>
            </w:pPr>
          </w:p>
        </w:tc>
        <w:tc>
          <w:tcPr>
            <w:tcW w:w="1541" w:type="dxa"/>
          </w:tcPr>
          <w:p w:rsidR="008B1251" w:rsidRPr="008B1251" w:rsidRDefault="008B1251" w:rsidP="00440A1F">
            <w:pPr>
              <w:rPr>
                <w:i/>
              </w:rPr>
            </w:pPr>
          </w:p>
        </w:tc>
      </w:tr>
    </w:tbl>
    <w:p w:rsidR="00440A1F" w:rsidRDefault="00440A1F" w:rsidP="00440A1F">
      <w:pPr>
        <w:spacing w:after="0" w:line="240" w:lineRule="auto"/>
      </w:pPr>
    </w:p>
    <w:p w:rsidR="00440A1F" w:rsidRDefault="00440A1F" w:rsidP="00440A1F">
      <w:pPr>
        <w:spacing w:after="0" w:line="240" w:lineRule="auto"/>
      </w:pPr>
      <w:r>
        <w:t>Name of school:</w:t>
      </w:r>
    </w:p>
    <w:tbl>
      <w:tblPr>
        <w:tblStyle w:val="TableGrid"/>
        <w:tblW w:w="0" w:type="auto"/>
        <w:tblLook w:val="04A0"/>
      </w:tblPr>
      <w:tblGrid>
        <w:gridCol w:w="3080"/>
        <w:gridCol w:w="3081"/>
        <w:gridCol w:w="3081"/>
      </w:tblGrid>
      <w:tr w:rsidR="00440A1F" w:rsidTr="00440A1F">
        <w:tc>
          <w:tcPr>
            <w:tcW w:w="3080" w:type="dxa"/>
          </w:tcPr>
          <w:p w:rsidR="00440A1F" w:rsidRPr="008B1251" w:rsidRDefault="00440A1F" w:rsidP="00440A1F">
            <w:pPr>
              <w:rPr>
                <w:b/>
              </w:rPr>
            </w:pPr>
            <w:r w:rsidRPr="008B1251">
              <w:rPr>
                <w:b/>
              </w:rPr>
              <w:t>PE Staff:</w:t>
            </w:r>
          </w:p>
        </w:tc>
        <w:tc>
          <w:tcPr>
            <w:tcW w:w="3081" w:type="dxa"/>
          </w:tcPr>
          <w:p w:rsidR="00440A1F" w:rsidRPr="008B1251" w:rsidRDefault="00440A1F" w:rsidP="00440A1F">
            <w:pPr>
              <w:rPr>
                <w:b/>
              </w:rPr>
            </w:pPr>
            <w:r w:rsidRPr="008B1251">
              <w:rPr>
                <w:b/>
              </w:rPr>
              <w:t>Email:</w:t>
            </w:r>
          </w:p>
        </w:tc>
        <w:tc>
          <w:tcPr>
            <w:tcW w:w="3081" w:type="dxa"/>
          </w:tcPr>
          <w:p w:rsidR="00440A1F" w:rsidRPr="008B1251" w:rsidRDefault="00440A1F" w:rsidP="00440A1F">
            <w:pPr>
              <w:rPr>
                <w:b/>
              </w:rPr>
            </w:pPr>
            <w:r w:rsidRPr="008B1251">
              <w:rPr>
                <w:b/>
              </w:rPr>
              <w:t>Mobile Phone No:</w:t>
            </w:r>
          </w:p>
        </w:tc>
      </w:tr>
      <w:tr w:rsidR="00440A1F" w:rsidTr="00440A1F">
        <w:tc>
          <w:tcPr>
            <w:tcW w:w="3080" w:type="dxa"/>
          </w:tcPr>
          <w:p w:rsidR="00440A1F" w:rsidRPr="00F22830" w:rsidRDefault="008B1251" w:rsidP="008B1251">
            <w:pPr>
              <w:rPr>
                <w:sz w:val="16"/>
                <w:szCs w:val="16"/>
              </w:rPr>
            </w:pPr>
            <w:r w:rsidRPr="00F22830">
              <w:rPr>
                <w:sz w:val="16"/>
                <w:szCs w:val="16"/>
              </w:rPr>
              <w:t>(H</w:t>
            </w:r>
            <w:r w:rsidR="00F22830" w:rsidRPr="00F22830">
              <w:rPr>
                <w:sz w:val="16"/>
                <w:szCs w:val="16"/>
              </w:rPr>
              <w:t>ead</w:t>
            </w:r>
            <w:r w:rsidRPr="00F22830">
              <w:rPr>
                <w:sz w:val="16"/>
                <w:szCs w:val="16"/>
              </w:rPr>
              <w:t xml:space="preserve"> o</w:t>
            </w:r>
            <w:r w:rsidR="00F22830" w:rsidRPr="00F22830">
              <w:rPr>
                <w:sz w:val="16"/>
                <w:szCs w:val="16"/>
              </w:rPr>
              <w:t xml:space="preserve">f </w:t>
            </w:r>
            <w:r w:rsidRPr="00F22830">
              <w:rPr>
                <w:sz w:val="16"/>
                <w:szCs w:val="16"/>
              </w:rPr>
              <w:t>Dept)</w:t>
            </w:r>
          </w:p>
        </w:tc>
        <w:tc>
          <w:tcPr>
            <w:tcW w:w="3081" w:type="dxa"/>
          </w:tcPr>
          <w:p w:rsidR="00440A1F" w:rsidRDefault="00440A1F" w:rsidP="00440A1F"/>
        </w:tc>
        <w:tc>
          <w:tcPr>
            <w:tcW w:w="3081" w:type="dxa"/>
          </w:tcPr>
          <w:p w:rsidR="00440A1F" w:rsidRDefault="00440A1F" w:rsidP="00440A1F"/>
        </w:tc>
      </w:tr>
      <w:tr w:rsidR="00440A1F" w:rsidTr="00440A1F">
        <w:tc>
          <w:tcPr>
            <w:tcW w:w="3080" w:type="dxa"/>
          </w:tcPr>
          <w:p w:rsidR="00440A1F" w:rsidRDefault="00440A1F" w:rsidP="00440A1F"/>
        </w:tc>
        <w:tc>
          <w:tcPr>
            <w:tcW w:w="3081" w:type="dxa"/>
          </w:tcPr>
          <w:p w:rsidR="00440A1F" w:rsidRDefault="00440A1F" w:rsidP="00440A1F"/>
        </w:tc>
        <w:tc>
          <w:tcPr>
            <w:tcW w:w="3081" w:type="dxa"/>
          </w:tcPr>
          <w:p w:rsidR="00440A1F" w:rsidRDefault="00440A1F" w:rsidP="00440A1F"/>
        </w:tc>
      </w:tr>
      <w:tr w:rsidR="00440A1F" w:rsidTr="00440A1F">
        <w:tc>
          <w:tcPr>
            <w:tcW w:w="3080" w:type="dxa"/>
          </w:tcPr>
          <w:p w:rsidR="00440A1F" w:rsidRDefault="00440A1F" w:rsidP="00440A1F"/>
        </w:tc>
        <w:tc>
          <w:tcPr>
            <w:tcW w:w="3081" w:type="dxa"/>
          </w:tcPr>
          <w:p w:rsidR="00440A1F" w:rsidRDefault="00440A1F" w:rsidP="00440A1F"/>
        </w:tc>
        <w:tc>
          <w:tcPr>
            <w:tcW w:w="3081" w:type="dxa"/>
          </w:tcPr>
          <w:p w:rsidR="00440A1F" w:rsidRDefault="00440A1F" w:rsidP="00440A1F"/>
        </w:tc>
      </w:tr>
      <w:tr w:rsidR="00440A1F" w:rsidTr="00440A1F">
        <w:tc>
          <w:tcPr>
            <w:tcW w:w="3080" w:type="dxa"/>
          </w:tcPr>
          <w:p w:rsidR="00440A1F" w:rsidRDefault="00440A1F" w:rsidP="00440A1F"/>
        </w:tc>
        <w:tc>
          <w:tcPr>
            <w:tcW w:w="3081" w:type="dxa"/>
          </w:tcPr>
          <w:p w:rsidR="00440A1F" w:rsidRDefault="00440A1F" w:rsidP="00440A1F"/>
        </w:tc>
        <w:tc>
          <w:tcPr>
            <w:tcW w:w="3081" w:type="dxa"/>
          </w:tcPr>
          <w:p w:rsidR="00440A1F" w:rsidRDefault="00440A1F" w:rsidP="00440A1F"/>
        </w:tc>
      </w:tr>
      <w:tr w:rsidR="00440A1F" w:rsidTr="00440A1F">
        <w:tc>
          <w:tcPr>
            <w:tcW w:w="3080" w:type="dxa"/>
          </w:tcPr>
          <w:p w:rsidR="00440A1F" w:rsidRDefault="00440A1F" w:rsidP="00440A1F"/>
        </w:tc>
        <w:tc>
          <w:tcPr>
            <w:tcW w:w="3081" w:type="dxa"/>
          </w:tcPr>
          <w:p w:rsidR="00440A1F" w:rsidRDefault="00440A1F" w:rsidP="00440A1F"/>
        </w:tc>
        <w:tc>
          <w:tcPr>
            <w:tcW w:w="3081" w:type="dxa"/>
          </w:tcPr>
          <w:p w:rsidR="00440A1F" w:rsidRDefault="00440A1F" w:rsidP="00440A1F"/>
        </w:tc>
      </w:tr>
      <w:tr w:rsidR="00440A1F" w:rsidTr="00440A1F">
        <w:tc>
          <w:tcPr>
            <w:tcW w:w="3080" w:type="dxa"/>
          </w:tcPr>
          <w:p w:rsidR="00440A1F" w:rsidRDefault="00440A1F" w:rsidP="00440A1F"/>
        </w:tc>
        <w:tc>
          <w:tcPr>
            <w:tcW w:w="3081" w:type="dxa"/>
          </w:tcPr>
          <w:p w:rsidR="00440A1F" w:rsidRDefault="00440A1F" w:rsidP="00440A1F"/>
        </w:tc>
        <w:tc>
          <w:tcPr>
            <w:tcW w:w="3081" w:type="dxa"/>
          </w:tcPr>
          <w:p w:rsidR="00440A1F" w:rsidRDefault="00440A1F" w:rsidP="00440A1F"/>
        </w:tc>
      </w:tr>
      <w:tr w:rsidR="00440A1F" w:rsidTr="00440A1F">
        <w:tc>
          <w:tcPr>
            <w:tcW w:w="3080" w:type="dxa"/>
          </w:tcPr>
          <w:p w:rsidR="00440A1F" w:rsidRDefault="00440A1F" w:rsidP="00440A1F"/>
        </w:tc>
        <w:tc>
          <w:tcPr>
            <w:tcW w:w="3081" w:type="dxa"/>
          </w:tcPr>
          <w:p w:rsidR="00440A1F" w:rsidRDefault="00440A1F" w:rsidP="00440A1F"/>
        </w:tc>
        <w:tc>
          <w:tcPr>
            <w:tcW w:w="3081" w:type="dxa"/>
          </w:tcPr>
          <w:p w:rsidR="00440A1F" w:rsidRDefault="00440A1F" w:rsidP="00440A1F"/>
        </w:tc>
      </w:tr>
      <w:tr w:rsidR="008B1251" w:rsidTr="00440A1F">
        <w:tc>
          <w:tcPr>
            <w:tcW w:w="3080" w:type="dxa"/>
          </w:tcPr>
          <w:p w:rsidR="008B1251" w:rsidRDefault="008B1251" w:rsidP="00440A1F"/>
        </w:tc>
        <w:tc>
          <w:tcPr>
            <w:tcW w:w="3081" w:type="dxa"/>
          </w:tcPr>
          <w:p w:rsidR="008B1251" w:rsidRDefault="008B1251" w:rsidP="00440A1F"/>
        </w:tc>
        <w:tc>
          <w:tcPr>
            <w:tcW w:w="3081" w:type="dxa"/>
          </w:tcPr>
          <w:p w:rsidR="008B1251" w:rsidRDefault="008B1251" w:rsidP="00440A1F"/>
        </w:tc>
      </w:tr>
      <w:tr w:rsidR="008B1251" w:rsidTr="00440A1F">
        <w:tc>
          <w:tcPr>
            <w:tcW w:w="3080" w:type="dxa"/>
          </w:tcPr>
          <w:p w:rsidR="008B1251" w:rsidRDefault="008B1251" w:rsidP="00440A1F"/>
        </w:tc>
        <w:tc>
          <w:tcPr>
            <w:tcW w:w="3081" w:type="dxa"/>
          </w:tcPr>
          <w:p w:rsidR="008B1251" w:rsidRDefault="008B1251" w:rsidP="00440A1F"/>
        </w:tc>
        <w:tc>
          <w:tcPr>
            <w:tcW w:w="3081" w:type="dxa"/>
          </w:tcPr>
          <w:p w:rsidR="008B1251" w:rsidRDefault="008B1251" w:rsidP="00440A1F"/>
        </w:tc>
      </w:tr>
    </w:tbl>
    <w:p w:rsidR="0088598B" w:rsidRDefault="00F22830" w:rsidP="00440A1F">
      <w:pPr>
        <w:tabs>
          <w:tab w:val="left" w:pos="1698"/>
        </w:tabs>
      </w:pPr>
      <w:r>
        <w:t>Head of Dept Signature:                                                                            Date</w:t>
      </w:r>
      <w:r w:rsidR="00BD6153">
        <w:t>:</w:t>
      </w:r>
    </w:p>
    <w:sectPr w:rsidR="0088598B" w:rsidSect="005338B8">
      <w:pgSz w:w="11906" w:h="16838"/>
      <w:pgMar w:top="720" w:right="1440" w:bottom="6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7349D"/>
    <w:multiLevelType w:val="hybridMultilevel"/>
    <w:tmpl w:val="4A74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A1F91"/>
    <w:rsid w:val="00094F61"/>
    <w:rsid w:val="00106333"/>
    <w:rsid w:val="00113889"/>
    <w:rsid w:val="001742E9"/>
    <w:rsid w:val="002B6B20"/>
    <w:rsid w:val="003321CF"/>
    <w:rsid w:val="00332E9A"/>
    <w:rsid w:val="003F5CED"/>
    <w:rsid w:val="00406B3F"/>
    <w:rsid w:val="004143CC"/>
    <w:rsid w:val="00440A1F"/>
    <w:rsid w:val="004D7330"/>
    <w:rsid w:val="005338B8"/>
    <w:rsid w:val="005E546E"/>
    <w:rsid w:val="005F52B7"/>
    <w:rsid w:val="00600D6B"/>
    <w:rsid w:val="0066397A"/>
    <w:rsid w:val="0088598B"/>
    <w:rsid w:val="008B1251"/>
    <w:rsid w:val="00927EE0"/>
    <w:rsid w:val="009B7622"/>
    <w:rsid w:val="00A82189"/>
    <w:rsid w:val="00AA1F91"/>
    <w:rsid w:val="00AD242E"/>
    <w:rsid w:val="00B0136A"/>
    <w:rsid w:val="00B01D30"/>
    <w:rsid w:val="00BD6153"/>
    <w:rsid w:val="00C0013F"/>
    <w:rsid w:val="00CC0EC5"/>
    <w:rsid w:val="00D14F8D"/>
    <w:rsid w:val="00DF4F7F"/>
    <w:rsid w:val="00EB5DC8"/>
    <w:rsid w:val="00F22830"/>
    <w:rsid w:val="00F230CE"/>
    <w:rsid w:val="00F4281A"/>
    <w:rsid w:val="00F75674"/>
    <w:rsid w:val="00FC12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1251"/>
    <w:pPr>
      <w:ind w:left="720"/>
      <w:contextualSpacing/>
    </w:pPr>
  </w:style>
  <w:style w:type="character" w:styleId="Hyperlink">
    <w:name w:val="Hyperlink"/>
    <w:basedOn w:val="DefaultParagraphFont"/>
    <w:uiPriority w:val="99"/>
    <w:unhideWhenUsed/>
    <w:rsid w:val="00927E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stsussexsouthboysp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Angmering School</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gwynnp</dc:creator>
  <cp:lastModifiedBy>gwynnp</cp:lastModifiedBy>
  <cp:revision>4</cp:revision>
  <dcterms:created xsi:type="dcterms:W3CDTF">2014-05-07T15:38:00Z</dcterms:created>
  <dcterms:modified xsi:type="dcterms:W3CDTF">2015-04-27T16:04:00Z</dcterms:modified>
</cp:coreProperties>
</file>