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06" w:rsidRPr="007B6106" w:rsidRDefault="007B6106" w:rsidP="007B6106">
      <w:pPr>
        <w:spacing w:after="0"/>
        <w:rPr>
          <w:b/>
          <w:bCs/>
          <w:szCs w:val="20"/>
        </w:rPr>
      </w:pPr>
      <w:bookmarkStart w:id="0" w:name="_GoBack"/>
      <w:bookmarkEnd w:id="0"/>
      <w:r w:rsidRPr="00E91197">
        <w:rPr>
          <w:b/>
          <w:bCs/>
          <w:sz w:val="28"/>
          <w:szCs w:val="28"/>
        </w:rPr>
        <w:t>RULES &amp; REGULATIONS</w:t>
      </w:r>
      <w:r w:rsidRPr="007B6106">
        <w:rPr>
          <w:b/>
          <w:bCs/>
          <w:sz w:val="32"/>
          <w:szCs w:val="20"/>
        </w:rPr>
        <w:t xml:space="preserve"> </w:t>
      </w:r>
      <w:r w:rsidRPr="007B6106">
        <w:rPr>
          <w:bCs/>
          <w:color w:val="FF0000"/>
          <w:szCs w:val="20"/>
        </w:rPr>
        <w:t>(Changes for 2014-15 appear in red).</w:t>
      </w:r>
    </w:p>
    <w:p w:rsidR="007B6106" w:rsidRPr="007B6106" w:rsidRDefault="007B6106" w:rsidP="007B6106">
      <w:pPr>
        <w:rPr>
          <w:szCs w:val="20"/>
        </w:rPr>
      </w:pPr>
      <w:r w:rsidRPr="007B6106">
        <w:rPr>
          <w:szCs w:val="20"/>
        </w:rPr>
        <w:t>Each individual School may enter up to three teams per event (unless receiving a bye to the second round). The number of teams accepted will be at the discretion of the organiser of Round 1.</w:t>
      </w:r>
    </w:p>
    <w:p w:rsidR="007B6106" w:rsidRPr="007B6106" w:rsidRDefault="007B6106" w:rsidP="007B6106">
      <w:pPr>
        <w:rPr>
          <w:szCs w:val="20"/>
        </w:rPr>
      </w:pPr>
      <w:r w:rsidRPr="007B6106">
        <w:rPr>
          <w:szCs w:val="20"/>
        </w:rPr>
        <w:t>By participating in the Championships Schools accept the Rules and Regulations and agree to abide by them, and understand that the decisions made by BADMINTON England are final.</w:t>
      </w:r>
    </w:p>
    <w:p w:rsidR="007B6106" w:rsidRPr="007B6106" w:rsidRDefault="007B6106" w:rsidP="007B6106">
      <w:pPr>
        <w:spacing w:after="0"/>
        <w:rPr>
          <w:b/>
          <w:bCs/>
          <w:sz w:val="28"/>
          <w:szCs w:val="20"/>
        </w:rPr>
      </w:pPr>
      <w:r w:rsidRPr="007B6106">
        <w:rPr>
          <w:b/>
          <w:bCs/>
          <w:sz w:val="28"/>
          <w:szCs w:val="20"/>
        </w:rPr>
        <w:t>Entry</w:t>
      </w:r>
    </w:p>
    <w:p w:rsidR="007B6106" w:rsidRPr="007B6106" w:rsidRDefault="007B6106" w:rsidP="007B6106">
      <w:pPr>
        <w:numPr>
          <w:ilvl w:val="0"/>
          <w:numId w:val="6"/>
        </w:numPr>
        <w:spacing w:after="0" w:line="240" w:lineRule="auto"/>
        <w:rPr>
          <w:szCs w:val="20"/>
        </w:rPr>
      </w:pPr>
      <w:r w:rsidRPr="007B6106">
        <w:rPr>
          <w:szCs w:val="20"/>
        </w:rPr>
        <w:t xml:space="preserve">Individual schools can enter the Championships online at </w:t>
      </w:r>
      <w:hyperlink r:id="rId8" w:history="1">
        <w:r w:rsidRPr="007B6106">
          <w:rPr>
            <w:rStyle w:val="Hyperlink"/>
            <w:szCs w:val="20"/>
          </w:rPr>
          <w:t>www.badmintonengland.co.uk/cpnsc</w:t>
        </w:r>
      </w:hyperlink>
      <w:r w:rsidRPr="007B6106">
        <w:rPr>
          <w:szCs w:val="20"/>
        </w:rPr>
        <w:t xml:space="preserve">. </w:t>
      </w:r>
    </w:p>
    <w:p w:rsidR="007B6106" w:rsidRPr="007B6106" w:rsidRDefault="007B6106" w:rsidP="007B6106">
      <w:pPr>
        <w:numPr>
          <w:ilvl w:val="0"/>
          <w:numId w:val="6"/>
        </w:numPr>
        <w:spacing w:after="0" w:line="240" w:lineRule="auto"/>
        <w:rPr>
          <w:color w:val="FF0000"/>
          <w:szCs w:val="20"/>
        </w:rPr>
      </w:pPr>
      <w:r w:rsidRPr="007B6106">
        <w:rPr>
          <w:color w:val="FF0000"/>
          <w:szCs w:val="20"/>
        </w:rPr>
        <w:t>The closing date for entries is 17</w:t>
      </w:r>
      <w:r w:rsidRPr="007B6106">
        <w:rPr>
          <w:color w:val="FF0000"/>
          <w:szCs w:val="20"/>
          <w:vertAlign w:val="superscript"/>
        </w:rPr>
        <w:t>th</w:t>
      </w:r>
      <w:r w:rsidRPr="007B6106">
        <w:rPr>
          <w:color w:val="FF0000"/>
          <w:szCs w:val="20"/>
        </w:rPr>
        <w:t xml:space="preserve"> October 2014. Entry will open on Monday 30</w:t>
      </w:r>
      <w:r w:rsidRPr="007B6106">
        <w:rPr>
          <w:color w:val="FF0000"/>
          <w:szCs w:val="20"/>
          <w:vertAlign w:val="superscript"/>
        </w:rPr>
        <w:t>th</w:t>
      </w:r>
      <w:r w:rsidRPr="007B6106">
        <w:rPr>
          <w:color w:val="FF0000"/>
          <w:szCs w:val="20"/>
        </w:rPr>
        <w:t xml:space="preserve"> June 2014.</w:t>
      </w:r>
    </w:p>
    <w:p w:rsidR="007B6106" w:rsidRPr="007B6106" w:rsidRDefault="007B6106" w:rsidP="007B6106">
      <w:pPr>
        <w:numPr>
          <w:ilvl w:val="0"/>
          <w:numId w:val="6"/>
        </w:numPr>
        <w:spacing w:after="0" w:line="240" w:lineRule="auto"/>
        <w:rPr>
          <w:szCs w:val="20"/>
        </w:rPr>
      </w:pPr>
      <w:r w:rsidRPr="007B6106">
        <w:rPr>
          <w:szCs w:val="20"/>
        </w:rPr>
        <w:t>No event should take place prior to the entry closing date.</w:t>
      </w:r>
    </w:p>
    <w:p w:rsidR="007B6106" w:rsidRPr="007B6106" w:rsidRDefault="007B6106" w:rsidP="007B6106">
      <w:pPr>
        <w:spacing w:after="0"/>
        <w:rPr>
          <w:sz w:val="28"/>
          <w:szCs w:val="20"/>
        </w:rPr>
      </w:pPr>
    </w:p>
    <w:p w:rsidR="007B6106" w:rsidRPr="007B6106" w:rsidRDefault="007B6106" w:rsidP="007B6106">
      <w:pPr>
        <w:spacing w:after="0"/>
        <w:rPr>
          <w:b/>
          <w:bCs/>
          <w:sz w:val="28"/>
          <w:szCs w:val="20"/>
        </w:rPr>
      </w:pPr>
      <w:r w:rsidRPr="007B6106">
        <w:rPr>
          <w:b/>
          <w:bCs/>
          <w:sz w:val="28"/>
          <w:szCs w:val="20"/>
        </w:rPr>
        <w:t>School &amp; Player Eligibility</w:t>
      </w:r>
    </w:p>
    <w:p w:rsidR="007B6106" w:rsidRPr="007B6106" w:rsidRDefault="007B6106" w:rsidP="007B6106">
      <w:pPr>
        <w:numPr>
          <w:ilvl w:val="0"/>
          <w:numId w:val="6"/>
        </w:numPr>
        <w:spacing w:after="0" w:line="240" w:lineRule="auto"/>
        <w:rPr>
          <w:szCs w:val="20"/>
        </w:rPr>
      </w:pPr>
      <w:r w:rsidRPr="007B6106">
        <w:rPr>
          <w:szCs w:val="20"/>
        </w:rPr>
        <w:t>The Championships are open to all schools in England (inc. Guernsey, Jersey, Isle of Man and Isle of Wight).</w:t>
      </w:r>
    </w:p>
    <w:p w:rsidR="007B6106" w:rsidRPr="007B6106" w:rsidRDefault="007B6106" w:rsidP="007B6106">
      <w:pPr>
        <w:numPr>
          <w:ilvl w:val="0"/>
          <w:numId w:val="6"/>
        </w:numPr>
        <w:spacing w:after="0" w:line="240" w:lineRule="auto"/>
        <w:rPr>
          <w:szCs w:val="20"/>
        </w:rPr>
      </w:pPr>
      <w:r w:rsidRPr="007B6106">
        <w:rPr>
          <w:szCs w:val="20"/>
        </w:rPr>
        <w:t>Selected players must be on the Register of the school they represent.  If a player changes school during the Championships they are eligible to represent their new school once registered.</w:t>
      </w:r>
    </w:p>
    <w:p w:rsidR="007B6106" w:rsidRDefault="007B6106" w:rsidP="007B6106">
      <w:pPr>
        <w:numPr>
          <w:ilvl w:val="0"/>
          <w:numId w:val="6"/>
        </w:numPr>
        <w:spacing w:after="0" w:line="240" w:lineRule="auto"/>
        <w:rPr>
          <w:szCs w:val="20"/>
        </w:rPr>
      </w:pPr>
      <w:r w:rsidRPr="007B6106">
        <w:rPr>
          <w:szCs w:val="20"/>
        </w:rPr>
        <w:t xml:space="preserve">Players within the Key Stage 3 competition </w:t>
      </w:r>
      <w:r w:rsidRPr="007B6106">
        <w:rPr>
          <w:b/>
          <w:bCs/>
          <w:szCs w:val="20"/>
        </w:rPr>
        <w:t xml:space="preserve">must </w:t>
      </w:r>
      <w:r w:rsidRPr="007B6106">
        <w:rPr>
          <w:szCs w:val="20"/>
        </w:rPr>
        <w:t>be in school years 7, 8 or 9.</w:t>
      </w:r>
    </w:p>
    <w:p w:rsidR="007B6106" w:rsidRPr="007B6106" w:rsidRDefault="007B6106" w:rsidP="007B6106">
      <w:pPr>
        <w:numPr>
          <w:ilvl w:val="0"/>
          <w:numId w:val="6"/>
        </w:numPr>
        <w:spacing w:after="0" w:line="240" w:lineRule="auto"/>
        <w:rPr>
          <w:szCs w:val="20"/>
        </w:rPr>
      </w:pPr>
      <w:r w:rsidRPr="007B6106">
        <w:rPr>
          <w:szCs w:val="20"/>
        </w:rPr>
        <w:t xml:space="preserve">Players within the Key Stage 4 competition </w:t>
      </w:r>
      <w:r w:rsidRPr="007B6106">
        <w:rPr>
          <w:b/>
          <w:bCs/>
          <w:szCs w:val="20"/>
        </w:rPr>
        <w:t xml:space="preserve">must </w:t>
      </w:r>
      <w:r w:rsidRPr="007B6106">
        <w:rPr>
          <w:szCs w:val="20"/>
        </w:rPr>
        <w:t xml:space="preserve">be in school years 10 or 11 </w:t>
      </w:r>
      <w:r w:rsidRPr="007B6106">
        <w:rPr>
          <w:b/>
          <w:bCs/>
          <w:szCs w:val="20"/>
        </w:rPr>
        <w:t xml:space="preserve">(Years 7, 8 or 9 are not eligible to play in the Key Stage 4 </w:t>
      </w:r>
      <w:proofErr w:type="gramStart"/>
      <w:r w:rsidRPr="007B6106">
        <w:rPr>
          <w:b/>
          <w:bCs/>
          <w:szCs w:val="20"/>
        </w:rPr>
        <w:t>event</w:t>
      </w:r>
      <w:proofErr w:type="gramEnd"/>
      <w:r w:rsidRPr="007B6106">
        <w:rPr>
          <w:b/>
          <w:bCs/>
          <w:szCs w:val="20"/>
        </w:rPr>
        <w:t>. If an ineligible player(s) is/are fielded their scores will be awarded to the opposition game love).</w:t>
      </w:r>
      <w:r w:rsidRPr="007B6106">
        <w:rPr>
          <w:b/>
          <w:bCs/>
          <w:szCs w:val="20"/>
        </w:rPr>
        <w:br/>
      </w:r>
    </w:p>
    <w:p w:rsidR="007B6106" w:rsidRPr="007B6106" w:rsidRDefault="007B6106" w:rsidP="007B6106">
      <w:pPr>
        <w:spacing w:after="0"/>
        <w:rPr>
          <w:i/>
          <w:sz w:val="28"/>
          <w:szCs w:val="20"/>
        </w:rPr>
      </w:pPr>
      <w:r w:rsidRPr="007B6106">
        <w:rPr>
          <w:b/>
          <w:bCs/>
          <w:sz w:val="28"/>
          <w:szCs w:val="20"/>
        </w:rPr>
        <w:t>Team &amp; Match Format</w:t>
      </w:r>
    </w:p>
    <w:p w:rsidR="007B6106" w:rsidRPr="007B6106" w:rsidRDefault="007B6106" w:rsidP="00E91197">
      <w:pPr>
        <w:numPr>
          <w:ilvl w:val="0"/>
          <w:numId w:val="6"/>
        </w:numPr>
        <w:spacing w:after="0" w:line="240" w:lineRule="auto"/>
        <w:rPr>
          <w:szCs w:val="20"/>
        </w:rPr>
      </w:pPr>
      <w:r w:rsidRPr="007B6106">
        <w:rPr>
          <w:szCs w:val="20"/>
        </w:rPr>
        <w:t>If a school has entered two or more teams then the ‘1st’ or ‘A’ Team shall be considered the strongest.  A player may only play for one team per round</w:t>
      </w:r>
    </w:p>
    <w:p w:rsidR="007B6106" w:rsidRPr="007B6106" w:rsidRDefault="007B6106" w:rsidP="007B6106">
      <w:pPr>
        <w:numPr>
          <w:ilvl w:val="0"/>
          <w:numId w:val="6"/>
        </w:numPr>
        <w:spacing w:after="0" w:line="240" w:lineRule="auto"/>
        <w:rPr>
          <w:szCs w:val="20"/>
        </w:rPr>
      </w:pPr>
      <w:r w:rsidRPr="007B6106">
        <w:rPr>
          <w:szCs w:val="20"/>
        </w:rPr>
        <w:t>A player may play up into a stronger team provided that they have not already played for another team in that same round</w:t>
      </w:r>
    </w:p>
    <w:p w:rsidR="007B6106" w:rsidRPr="007B6106" w:rsidRDefault="007B6106" w:rsidP="007B6106">
      <w:pPr>
        <w:numPr>
          <w:ilvl w:val="0"/>
          <w:numId w:val="6"/>
        </w:numPr>
        <w:spacing w:after="0" w:line="240" w:lineRule="auto"/>
        <w:rPr>
          <w:szCs w:val="20"/>
        </w:rPr>
      </w:pPr>
      <w:r w:rsidRPr="007B6106">
        <w:rPr>
          <w:szCs w:val="20"/>
        </w:rPr>
        <w:t>A player may not play down into a weaker team if they have already represented a stronger team in a match or have been nominated for a stronger team</w:t>
      </w:r>
    </w:p>
    <w:p w:rsidR="007B6106" w:rsidRPr="007B6106" w:rsidRDefault="007B6106" w:rsidP="007B6106">
      <w:pPr>
        <w:numPr>
          <w:ilvl w:val="0"/>
          <w:numId w:val="6"/>
        </w:numPr>
        <w:spacing w:after="0" w:line="240" w:lineRule="auto"/>
        <w:rPr>
          <w:szCs w:val="20"/>
        </w:rPr>
      </w:pPr>
      <w:r w:rsidRPr="007B6106">
        <w:rPr>
          <w:szCs w:val="20"/>
        </w:rPr>
        <w:t>Players participating in the final must have represented their school in at least one previous round. Appeals for a new player(s) to represent the school in the final must be made in writing (see Appeals section)</w:t>
      </w:r>
    </w:p>
    <w:p w:rsidR="007B6106" w:rsidRDefault="007B6106" w:rsidP="007B6106">
      <w:pPr>
        <w:numPr>
          <w:ilvl w:val="0"/>
          <w:numId w:val="6"/>
        </w:numPr>
        <w:spacing w:after="0" w:line="240" w:lineRule="auto"/>
        <w:rPr>
          <w:szCs w:val="20"/>
        </w:rPr>
      </w:pPr>
      <w:r w:rsidRPr="007B6106">
        <w:rPr>
          <w:szCs w:val="20"/>
        </w:rPr>
        <w:t>Teams will consist of 5 players with any 4 taking part in each match. The 5th player can be used in any match and not just as a reserve in case of injury. If a player is injured during a game then that game is conceded, but the 5th player may be substituted for further games in that match. Each match will consist of 5 games: 2 x singles and 3 x doubles, with each player playing 2 games. This is shown in the playing format for a match below:</w:t>
      </w:r>
    </w:p>
    <w:p w:rsidR="007B6106" w:rsidRPr="007B6106" w:rsidRDefault="007B6106" w:rsidP="007B6106">
      <w:pPr>
        <w:spacing w:after="0" w:line="240" w:lineRule="auto"/>
        <w:ind w:left="720"/>
        <w:rPr>
          <w:szCs w:val="20"/>
        </w:rPr>
      </w:pPr>
      <w:r w:rsidRPr="007B6106">
        <w:rPr>
          <w:b/>
          <w:bCs/>
          <w:szCs w:val="20"/>
        </w:rPr>
        <w:br/>
        <w:t>1st Game:</w:t>
      </w:r>
      <w:r w:rsidRPr="007B6106">
        <w:rPr>
          <w:b/>
          <w:bCs/>
          <w:szCs w:val="20"/>
        </w:rPr>
        <w:tab/>
      </w:r>
      <w:r w:rsidRPr="007B6106">
        <w:rPr>
          <w:szCs w:val="20"/>
        </w:rPr>
        <w:t>Singles (No.1 ranked player in the team</w:t>
      </w:r>
      <w:proofErr w:type="gramStart"/>
      <w:r w:rsidRPr="007B6106">
        <w:rPr>
          <w:szCs w:val="20"/>
        </w:rPr>
        <w:t>)</w:t>
      </w:r>
      <w:proofErr w:type="gramEnd"/>
      <w:r w:rsidRPr="007B6106">
        <w:rPr>
          <w:szCs w:val="20"/>
        </w:rPr>
        <w:br/>
      </w:r>
      <w:r w:rsidRPr="007B6106">
        <w:rPr>
          <w:b/>
          <w:bCs/>
          <w:szCs w:val="20"/>
        </w:rPr>
        <w:t>2nd Game:</w:t>
      </w:r>
      <w:r w:rsidRPr="007B6106">
        <w:rPr>
          <w:b/>
          <w:bCs/>
          <w:szCs w:val="20"/>
        </w:rPr>
        <w:tab/>
      </w:r>
      <w:r w:rsidRPr="007B6106">
        <w:rPr>
          <w:bCs/>
          <w:szCs w:val="20"/>
        </w:rPr>
        <w:t>D</w:t>
      </w:r>
      <w:r w:rsidRPr="007B6106">
        <w:rPr>
          <w:szCs w:val="20"/>
        </w:rPr>
        <w:t>oubles (the 2 players not selected for a singles game)</w:t>
      </w:r>
      <w:r w:rsidRPr="007B6106">
        <w:rPr>
          <w:szCs w:val="20"/>
        </w:rPr>
        <w:br/>
      </w:r>
      <w:r w:rsidRPr="007B6106">
        <w:rPr>
          <w:b/>
          <w:bCs/>
          <w:szCs w:val="20"/>
        </w:rPr>
        <w:t>3rd Game:</w:t>
      </w:r>
      <w:r w:rsidRPr="007B6106">
        <w:rPr>
          <w:b/>
          <w:bCs/>
          <w:szCs w:val="20"/>
        </w:rPr>
        <w:tab/>
      </w:r>
      <w:r w:rsidRPr="007B6106">
        <w:rPr>
          <w:szCs w:val="20"/>
        </w:rPr>
        <w:t>Singles (No. 2 or 3 ranked player chosen for singles)</w:t>
      </w:r>
      <w:r w:rsidRPr="007B6106">
        <w:rPr>
          <w:szCs w:val="20"/>
        </w:rPr>
        <w:br/>
      </w:r>
      <w:r w:rsidRPr="007B6106">
        <w:rPr>
          <w:b/>
          <w:bCs/>
          <w:szCs w:val="20"/>
        </w:rPr>
        <w:t>4th Game:</w:t>
      </w:r>
      <w:r w:rsidRPr="007B6106">
        <w:rPr>
          <w:b/>
          <w:bCs/>
          <w:szCs w:val="20"/>
        </w:rPr>
        <w:tab/>
      </w:r>
      <w:r w:rsidRPr="007B6106">
        <w:rPr>
          <w:szCs w:val="20"/>
        </w:rPr>
        <w:t>Doubles (first singles player + either one of non-singles players)</w:t>
      </w:r>
      <w:r w:rsidRPr="007B6106">
        <w:rPr>
          <w:szCs w:val="20"/>
        </w:rPr>
        <w:br/>
      </w:r>
      <w:r w:rsidRPr="007B6106">
        <w:rPr>
          <w:b/>
          <w:bCs/>
          <w:szCs w:val="20"/>
        </w:rPr>
        <w:t>5th Game:</w:t>
      </w:r>
      <w:r w:rsidRPr="007B6106">
        <w:rPr>
          <w:b/>
          <w:bCs/>
          <w:szCs w:val="20"/>
        </w:rPr>
        <w:tab/>
      </w:r>
      <w:r w:rsidRPr="007B6106">
        <w:rPr>
          <w:szCs w:val="20"/>
        </w:rPr>
        <w:t>Doubles (second singles player + the other non-singles player)</w:t>
      </w:r>
      <w:r w:rsidRPr="007B6106">
        <w:rPr>
          <w:szCs w:val="20"/>
        </w:rPr>
        <w:br/>
      </w:r>
    </w:p>
    <w:p w:rsidR="007B6106" w:rsidRPr="007B6106" w:rsidRDefault="007B6106" w:rsidP="007B6106">
      <w:pPr>
        <w:numPr>
          <w:ilvl w:val="0"/>
          <w:numId w:val="6"/>
        </w:numPr>
        <w:spacing w:after="0"/>
        <w:rPr>
          <w:szCs w:val="20"/>
        </w:rPr>
      </w:pPr>
      <w:r w:rsidRPr="007B6106">
        <w:rPr>
          <w:szCs w:val="20"/>
        </w:rPr>
        <w:lastRenderedPageBreak/>
        <w:t xml:space="preserve">For each match a Score Sheet (provided) must be completed and signed by </w:t>
      </w:r>
      <w:r w:rsidRPr="007B6106">
        <w:rPr>
          <w:b/>
          <w:bCs/>
          <w:szCs w:val="20"/>
        </w:rPr>
        <w:t xml:space="preserve">both </w:t>
      </w:r>
      <w:r w:rsidRPr="007B6106">
        <w:rPr>
          <w:szCs w:val="20"/>
        </w:rPr>
        <w:t>Team Managers.  Team Managers are responsible for ensuring that the results on the sheets are correct.</w:t>
      </w:r>
    </w:p>
    <w:p w:rsidR="007B6106" w:rsidRPr="007B6106" w:rsidRDefault="007B6106" w:rsidP="007B6106">
      <w:pPr>
        <w:numPr>
          <w:ilvl w:val="0"/>
          <w:numId w:val="6"/>
        </w:numPr>
        <w:spacing w:after="0"/>
        <w:rPr>
          <w:szCs w:val="20"/>
        </w:rPr>
      </w:pPr>
      <w:r w:rsidRPr="007B6106">
        <w:rPr>
          <w:szCs w:val="20"/>
        </w:rPr>
        <w:t>Group winners will be decided as follows:</w:t>
      </w:r>
      <w:r w:rsidRPr="007B6106">
        <w:rPr>
          <w:szCs w:val="20"/>
        </w:rPr>
        <w:br/>
      </w:r>
    </w:p>
    <w:p w:rsidR="007B6106" w:rsidRDefault="007B6106" w:rsidP="007B6106">
      <w:pPr>
        <w:spacing w:after="0"/>
        <w:rPr>
          <w:szCs w:val="20"/>
        </w:rPr>
      </w:pPr>
      <w:r w:rsidRPr="007B6106">
        <w:rPr>
          <w:szCs w:val="20"/>
        </w:rPr>
        <w:t>Most matches won</w:t>
      </w:r>
      <w:r w:rsidRPr="007B6106">
        <w:rPr>
          <w:szCs w:val="20"/>
        </w:rPr>
        <w:br/>
        <w:t>- If 2 teams are tied, the winner of the match between them</w:t>
      </w:r>
      <w:r w:rsidRPr="007B6106">
        <w:rPr>
          <w:szCs w:val="20"/>
        </w:rPr>
        <w:br/>
        <w:t>- If 3 or more teams are tied, the team with greater games difference</w:t>
      </w:r>
      <w:r w:rsidRPr="007B6106">
        <w:rPr>
          <w:szCs w:val="20"/>
        </w:rPr>
        <w:br/>
        <w:t>- If 2 teams are then tied, the winner of the match between them</w:t>
      </w:r>
      <w:r w:rsidRPr="007B6106">
        <w:rPr>
          <w:szCs w:val="20"/>
        </w:rPr>
        <w:br/>
        <w:t>- If 3 or more teams are still tied, then the team with greater points difference</w:t>
      </w:r>
      <w:r w:rsidRPr="007B6106">
        <w:rPr>
          <w:szCs w:val="20"/>
        </w:rPr>
        <w:br/>
        <w:t xml:space="preserve">- If 2 teams are then tied, the winner of the match between them- If teams are still tied, then the results will be reviewed following the match by the </w:t>
      </w:r>
      <w:proofErr w:type="spellStart"/>
      <w:r w:rsidRPr="007B6106">
        <w:rPr>
          <w:szCs w:val="20"/>
        </w:rPr>
        <w:t>Center</w:t>
      </w:r>
      <w:proofErr w:type="spellEnd"/>
      <w:r w:rsidRPr="007B6106">
        <w:rPr>
          <w:szCs w:val="20"/>
        </w:rPr>
        <w:t xml:space="preserve"> </w:t>
      </w:r>
      <w:proofErr w:type="spellStart"/>
      <w:r w:rsidRPr="007B6106">
        <w:rPr>
          <w:szCs w:val="20"/>
        </w:rPr>
        <w:t>Parcs</w:t>
      </w:r>
      <w:proofErr w:type="spellEnd"/>
      <w:r w:rsidRPr="007B6106">
        <w:rPr>
          <w:szCs w:val="20"/>
        </w:rPr>
        <w:t xml:space="preserve"> National Schools Badminton Championships Policy Group</w:t>
      </w:r>
    </w:p>
    <w:p w:rsidR="007B6106" w:rsidRPr="007B6106" w:rsidRDefault="007B6106" w:rsidP="007B6106">
      <w:pPr>
        <w:spacing w:after="0"/>
        <w:rPr>
          <w:szCs w:val="20"/>
        </w:rPr>
      </w:pPr>
    </w:p>
    <w:p w:rsidR="007B6106" w:rsidRPr="007B6106" w:rsidRDefault="007B6106" w:rsidP="007B6106">
      <w:pPr>
        <w:numPr>
          <w:ilvl w:val="0"/>
          <w:numId w:val="6"/>
        </w:numPr>
        <w:spacing w:after="0"/>
        <w:rPr>
          <w:szCs w:val="20"/>
        </w:rPr>
      </w:pPr>
      <w:r w:rsidRPr="007B6106">
        <w:rPr>
          <w:szCs w:val="20"/>
        </w:rPr>
        <w:t>Each game will be 1 set to 21 points, using Rally Points scoring, with no extended scoring or setting. The first (SSP) and second (County) rounds may be played to fewer points (minimum of 11 points) if time is restricted</w:t>
      </w:r>
    </w:p>
    <w:p w:rsidR="007B6106" w:rsidRPr="007B6106" w:rsidRDefault="007B6106" w:rsidP="007B6106">
      <w:pPr>
        <w:numPr>
          <w:ilvl w:val="0"/>
          <w:numId w:val="6"/>
        </w:numPr>
        <w:spacing w:after="0"/>
        <w:rPr>
          <w:szCs w:val="20"/>
        </w:rPr>
      </w:pPr>
      <w:r w:rsidRPr="007B6106">
        <w:rPr>
          <w:szCs w:val="20"/>
        </w:rPr>
        <w:t>If a team cannot play all of the games within a match, then those un-played games will be awarded to the opposition game love</w:t>
      </w:r>
    </w:p>
    <w:p w:rsidR="007B6106" w:rsidRPr="007B6106" w:rsidRDefault="007B6106" w:rsidP="007B6106">
      <w:pPr>
        <w:numPr>
          <w:ilvl w:val="0"/>
          <w:numId w:val="6"/>
        </w:numPr>
        <w:spacing w:after="0"/>
        <w:rPr>
          <w:szCs w:val="20"/>
        </w:rPr>
      </w:pPr>
      <w:r w:rsidRPr="007B6106">
        <w:rPr>
          <w:szCs w:val="20"/>
        </w:rPr>
        <w:t>If a team cannot play all of the matches within a round, then all of their results will be discounted and the team scratched. Any appeals may be made in writing (see Appeals section)</w:t>
      </w:r>
    </w:p>
    <w:p w:rsidR="007B6106" w:rsidRPr="007B6106" w:rsidRDefault="007B6106" w:rsidP="007B6106">
      <w:pPr>
        <w:numPr>
          <w:ilvl w:val="0"/>
          <w:numId w:val="6"/>
        </w:numPr>
        <w:tabs>
          <w:tab w:val="num" w:pos="-709"/>
        </w:tabs>
        <w:spacing w:after="0"/>
        <w:rPr>
          <w:szCs w:val="20"/>
        </w:rPr>
      </w:pPr>
      <w:r w:rsidRPr="007B6106">
        <w:rPr>
          <w:szCs w:val="20"/>
        </w:rPr>
        <w:t>First rounds will be based on 2010 SSP groupings from whom a host school will be identified.</w:t>
      </w:r>
    </w:p>
    <w:p w:rsidR="007B6106" w:rsidRPr="007B6106" w:rsidRDefault="007B6106" w:rsidP="007B6106">
      <w:pPr>
        <w:numPr>
          <w:ilvl w:val="0"/>
          <w:numId w:val="6"/>
        </w:numPr>
        <w:tabs>
          <w:tab w:val="num" w:pos="-709"/>
        </w:tabs>
        <w:spacing w:after="0"/>
        <w:rPr>
          <w:szCs w:val="20"/>
        </w:rPr>
      </w:pPr>
      <w:r w:rsidRPr="007B6106">
        <w:rPr>
          <w:szCs w:val="20"/>
        </w:rPr>
        <w:t xml:space="preserve">The winner of each event in each round will progress to the next round. </w:t>
      </w:r>
    </w:p>
    <w:p w:rsidR="007B6106" w:rsidRPr="007B6106" w:rsidRDefault="007B6106" w:rsidP="007B6106">
      <w:pPr>
        <w:numPr>
          <w:ilvl w:val="0"/>
          <w:numId w:val="6"/>
        </w:numPr>
        <w:tabs>
          <w:tab w:val="num" w:pos="-709"/>
        </w:tabs>
        <w:spacing w:after="0"/>
        <w:rPr>
          <w:szCs w:val="20"/>
        </w:rPr>
      </w:pPr>
      <w:r w:rsidRPr="007B6106">
        <w:rPr>
          <w:szCs w:val="20"/>
        </w:rPr>
        <w:t>Where two or more SSP Groupings are combined in the first round, one winner will progress from each of these groupings</w:t>
      </w:r>
    </w:p>
    <w:p w:rsidR="007B6106" w:rsidRPr="007B6106" w:rsidRDefault="007B6106" w:rsidP="007B6106">
      <w:pPr>
        <w:numPr>
          <w:ilvl w:val="0"/>
          <w:numId w:val="6"/>
        </w:numPr>
        <w:tabs>
          <w:tab w:val="num" w:pos="-709"/>
        </w:tabs>
        <w:spacing w:after="0"/>
        <w:rPr>
          <w:szCs w:val="20"/>
        </w:rPr>
      </w:pPr>
      <w:r w:rsidRPr="007B6106">
        <w:rPr>
          <w:szCs w:val="20"/>
        </w:rPr>
        <w:t>Independent schools must compete in the geographically closest SSP grouping.</w:t>
      </w:r>
    </w:p>
    <w:p w:rsidR="007B6106" w:rsidRPr="007B6106" w:rsidRDefault="007B6106" w:rsidP="007B6106">
      <w:pPr>
        <w:numPr>
          <w:ilvl w:val="0"/>
          <w:numId w:val="6"/>
        </w:numPr>
        <w:spacing w:after="0"/>
        <w:rPr>
          <w:szCs w:val="20"/>
        </w:rPr>
      </w:pPr>
      <w:r w:rsidRPr="007B6106">
        <w:rPr>
          <w:szCs w:val="20"/>
        </w:rPr>
        <w:t>If a team drops out of the Championships at any point then the next best placed team from the last round will progress</w:t>
      </w:r>
      <w:r w:rsidRPr="007B6106">
        <w:rPr>
          <w:szCs w:val="20"/>
        </w:rPr>
        <w:br/>
      </w:r>
    </w:p>
    <w:p w:rsidR="007B6106" w:rsidRPr="007B6106" w:rsidRDefault="007B6106" w:rsidP="007B6106">
      <w:pPr>
        <w:spacing w:after="0"/>
        <w:rPr>
          <w:b/>
          <w:color w:val="FF0000"/>
          <w:szCs w:val="20"/>
        </w:rPr>
      </w:pPr>
      <w:r w:rsidRPr="007B6106">
        <w:rPr>
          <w:b/>
          <w:color w:val="FF0000"/>
          <w:szCs w:val="20"/>
        </w:rPr>
        <w:t>Level 2 Competition</w:t>
      </w:r>
    </w:p>
    <w:p w:rsidR="007B6106" w:rsidRPr="007B6106" w:rsidRDefault="007B6106" w:rsidP="007B6106">
      <w:pPr>
        <w:spacing w:after="0"/>
        <w:rPr>
          <w:color w:val="FF0000"/>
          <w:szCs w:val="20"/>
        </w:rPr>
      </w:pPr>
      <w:r w:rsidRPr="007B6106">
        <w:rPr>
          <w:color w:val="FF0000"/>
          <w:szCs w:val="20"/>
        </w:rPr>
        <w:t>If a school is not on the BADMINTON England Final Entry List (published – Friday 31</w:t>
      </w:r>
      <w:r w:rsidRPr="007B6106">
        <w:rPr>
          <w:color w:val="FF0000"/>
          <w:szCs w:val="20"/>
          <w:vertAlign w:val="superscript"/>
        </w:rPr>
        <w:t>st</w:t>
      </w:r>
      <w:r w:rsidRPr="007B6106">
        <w:rPr>
          <w:color w:val="FF0000"/>
          <w:szCs w:val="20"/>
        </w:rPr>
        <w:t xml:space="preserve"> October 2014), but the SGO agrees, then the school can compete providing they pass all the relevant information to the SGO and this is passed on to BADMINTON England. </w:t>
      </w:r>
    </w:p>
    <w:p w:rsidR="007B6106" w:rsidRPr="007B6106" w:rsidRDefault="007B6106" w:rsidP="007B6106">
      <w:pPr>
        <w:spacing w:after="0"/>
        <w:rPr>
          <w:color w:val="FF0000"/>
          <w:szCs w:val="20"/>
        </w:rPr>
      </w:pPr>
      <w:r w:rsidRPr="007B6106">
        <w:rPr>
          <w:color w:val="FF0000"/>
          <w:szCs w:val="20"/>
        </w:rPr>
        <w:t>If a school is on the BADMINTON England Entry List (published – Friday 31</w:t>
      </w:r>
      <w:r w:rsidRPr="007B6106">
        <w:rPr>
          <w:color w:val="FF0000"/>
          <w:szCs w:val="20"/>
          <w:vertAlign w:val="superscript"/>
        </w:rPr>
        <w:t>st</w:t>
      </w:r>
      <w:r w:rsidRPr="007B6106">
        <w:rPr>
          <w:color w:val="FF0000"/>
          <w:szCs w:val="20"/>
        </w:rPr>
        <w:t xml:space="preserve"> October 2014) and the SGO left them out of the competition then the SGO needs to resolve this locally to find a winner to progress to the County Round. Two teams may not progress from one Level 2 round. </w:t>
      </w:r>
    </w:p>
    <w:p w:rsidR="007B6106" w:rsidRPr="007B6106" w:rsidRDefault="007B6106" w:rsidP="007B6106">
      <w:pPr>
        <w:spacing w:after="0"/>
        <w:rPr>
          <w:b/>
          <w:color w:val="FF0000"/>
          <w:szCs w:val="20"/>
        </w:rPr>
      </w:pPr>
      <w:r w:rsidRPr="007B6106">
        <w:rPr>
          <w:b/>
          <w:color w:val="FF0000"/>
          <w:szCs w:val="20"/>
        </w:rPr>
        <w:br/>
        <w:t>Level 3 County Competition</w:t>
      </w:r>
    </w:p>
    <w:p w:rsidR="007B6106" w:rsidRPr="007B6106" w:rsidRDefault="007B6106" w:rsidP="007B6106">
      <w:pPr>
        <w:spacing w:after="0"/>
        <w:ind w:left="-3"/>
        <w:rPr>
          <w:color w:val="FF0000"/>
          <w:szCs w:val="20"/>
        </w:rPr>
      </w:pPr>
      <w:r w:rsidRPr="007B6106">
        <w:rPr>
          <w:color w:val="FF0000"/>
          <w:szCs w:val="20"/>
        </w:rPr>
        <w:t xml:space="preserve">If a school is not on the BADMINTON England Final Entry List (published – date TBC) but wins their Level 2 Round, they may not progress through to the Level 3 County Round. The next best placed team on the BADMINTON England Final Entry List from the last round will progress. </w:t>
      </w:r>
    </w:p>
    <w:p w:rsidR="007B6106" w:rsidRPr="007B6106" w:rsidRDefault="007B6106" w:rsidP="007B6106">
      <w:pPr>
        <w:numPr>
          <w:ilvl w:val="0"/>
          <w:numId w:val="9"/>
        </w:numPr>
        <w:spacing w:after="0"/>
        <w:rPr>
          <w:color w:val="FF0000"/>
          <w:szCs w:val="20"/>
        </w:rPr>
      </w:pPr>
      <w:r w:rsidRPr="007B6106">
        <w:rPr>
          <w:color w:val="FF0000"/>
          <w:szCs w:val="20"/>
        </w:rPr>
        <w:lastRenderedPageBreak/>
        <w:t>BADMINTON England Delivery Partners must circulate results within 48 hours of the event to all competing schools, BADMINTON England and the organiser of the regional final.</w:t>
      </w:r>
    </w:p>
    <w:p w:rsidR="007B6106" w:rsidRPr="007B6106" w:rsidRDefault="007B6106" w:rsidP="007B6106">
      <w:pPr>
        <w:spacing w:after="0"/>
        <w:ind w:left="-3"/>
        <w:rPr>
          <w:color w:val="FF0000"/>
          <w:szCs w:val="20"/>
        </w:rPr>
      </w:pPr>
    </w:p>
    <w:p w:rsidR="007B6106" w:rsidRPr="007B6106" w:rsidRDefault="007B6106" w:rsidP="007B6106">
      <w:pPr>
        <w:spacing w:after="0"/>
        <w:rPr>
          <w:b/>
          <w:color w:val="FF0000"/>
          <w:szCs w:val="20"/>
        </w:rPr>
      </w:pPr>
      <w:r w:rsidRPr="007B6106">
        <w:rPr>
          <w:b/>
          <w:color w:val="FF0000"/>
          <w:szCs w:val="20"/>
        </w:rPr>
        <w:t>Regional Finals</w:t>
      </w:r>
    </w:p>
    <w:p w:rsidR="007B6106" w:rsidRPr="007B6106" w:rsidRDefault="007B6106" w:rsidP="007B6106">
      <w:pPr>
        <w:numPr>
          <w:ilvl w:val="0"/>
          <w:numId w:val="8"/>
        </w:numPr>
        <w:spacing w:after="0"/>
        <w:rPr>
          <w:color w:val="FF0000"/>
          <w:szCs w:val="20"/>
        </w:rPr>
      </w:pPr>
      <w:r w:rsidRPr="007B6106">
        <w:rPr>
          <w:color w:val="FF0000"/>
          <w:szCs w:val="20"/>
        </w:rPr>
        <w:t>BADMINTON England Delivery Partners must circulate results within 48 hours of the event to all competing schools and BADMINTON England.</w:t>
      </w:r>
    </w:p>
    <w:p w:rsidR="007B6106" w:rsidRPr="007B6106" w:rsidRDefault="007B6106" w:rsidP="007B6106">
      <w:pPr>
        <w:spacing w:after="0"/>
        <w:rPr>
          <w:szCs w:val="20"/>
        </w:rPr>
      </w:pPr>
      <w:r w:rsidRPr="007B6106">
        <w:rPr>
          <w:b/>
          <w:szCs w:val="20"/>
        </w:rPr>
        <w:br/>
      </w:r>
      <w:r w:rsidRPr="007B6106">
        <w:rPr>
          <w:b/>
          <w:bCs/>
          <w:szCs w:val="20"/>
        </w:rPr>
        <w:t>Appeals</w:t>
      </w:r>
      <w:r w:rsidRPr="007B6106">
        <w:rPr>
          <w:b/>
          <w:bCs/>
          <w:szCs w:val="20"/>
        </w:rPr>
        <w:br/>
      </w:r>
      <w:r w:rsidRPr="007B6106">
        <w:rPr>
          <w:szCs w:val="20"/>
        </w:rPr>
        <w:t xml:space="preserve">Appeals must be made in writing (within 7 days) by post to: </w:t>
      </w:r>
      <w:proofErr w:type="spellStart"/>
      <w:r w:rsidRPr="007B6106">
        <w:rPr>
          <w:szCs w:val="20"/>
        </w:rPr>
        <w:t>Center</w:t>
      </w:r>
      <w:proofErr w:type="spellEnd"/>
      <w:r w:rsidRPr="007B6106">
        <w:rPr>
          <w:szCs w:val="20"/>
        </w:rPr>
        <w:t xml:space="preserve"> </w:t>
      </w:r>
      <w:proofErr w:type="spellStart"/>
      <w:r w:rsidRPr="007B6106">
        <w:rPr>
          <w:szCs w:val="20"/>
        </w:rPr>
        <w:t>Parcs</w:t>
      </w:r>
      <w:proofErr w:type="spellEnd"/>
      <w:r w:rsidRPr="007B6106">
        <w:rPr>
          <w:szCs w:val="20"/>
        </w:rPr>
        <w:t xml:space="preserve"> National Schools Badminton Championships Policy Group, BADMINTON England, National Badminton Centre, </w:t>
      </w:r>
      <w:proofErr w:type="gramStart"/>
      <w:r w:rsidRPr="007B6106">
        <w:rPr>
          <w:szCs w:val="20"/>
        </w:rPr>
        <w:t>Milton</w:t>
      </w:r>
      <w:proofErr w:type="gramEnd"/>
      <w:r w:rsidRPr="007B6106">
        <w:rPr>
          <w:szCs w:val="20"/>
        </w:rPr>
        <w:t xml:space="preserve"> Keynes, MK8 9LA</w:t>
      </w:r>
    </w:p>
    <w:p w:rsidR="003539A2" w:rsidRPr="00F108DF" w:rsidRDefault="003539A2" w:rsidP="007B6106">
      <w:pPr>
        <w:spacing w:after="0"/>
        <w:rPr>
          <w:szCs w:val="20"/>
        </w:rPr>
      </w:pPr>
    </w:p>
    <w:sectPr w:rsidR="003539A2" w:rsidRPr="00F108DF" w:rsidSect="007B6106">
      <w:headerReference w:type="default" r:id="rId9"/>
      <w:footerReference w:type="default" r:id="rId10"/>
      <w:pgSz w:w="11906" w:h="16838"/>
      <w:pgMar w:top="720" w:right="454" w:bottom="720"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86" w:rsidRDefault="00FC6F86" w:rsidP="007634C6">
      <w:pPr>
        <w:spacing w:after="0" w:line="240" w:lineRule="auto"/>
      </w:pPr>
      <w:r>
        <w:separator/>
      </w:r>
    </w:p>
  </w:endnote>
  <w:endnote w:type="continuationSeparator" w:id="0">
    <w:p w:rsidR="00FC6F86" w:rsidRDefault="00FC6F86" w:rsidP="0076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06" w:rsidRDefault="007B6106">
    <w:pPr>
      <w:pStyle w:val="Footer"/>
    </w:pPr>
    <w:r>
      <w:rPr>
        <w:noProof/>
        <w:lang w:eastAsia="en-GB"/>
      </w:rPr>
      <w:drawing>
        <wp:anchor distT="0" distB="0" distL="114300" distR="114300" simplePos="0" relativeHeight="251659264" behindDoc="0" locked="0" layoutInCell="1" allowOverlap="1">
          <wp:simplePos x="0" y="0"/>
          <wp:positionH relativeFrom="column">
            <wp:posOffset>-438150</wp:posOffset>
          </wp:positionH>
          <wp:positionV relativeFrom="paragraph">
            <wp:posOffset>-994410</wp:posOffset>
          </wp:positionV>
          <wp:extent cx="7631430" cy="1600200"/>
          <wp:effectExtent l="19050" t="0" r="7620" b="0"/>
          <wp:wrapSquare wrapText="bothSides"/>
          <wp:docPr id="1" name="Picture 1" descr="R:\Events\National Schools Championships\2013-14\Plain templates\FOOTER 2013-14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nts\National Schools Championships\2013-14\Plain templates\FOOTER 2013-14 (Portrait).jpg"/>
                  <pic:cNvPicPr>
                    <a:picLocks noChangeAspect="1" noChangeArrowheads="1"/>
                  </pic:cNvPicPr>
                </pic:nvPicPr>
                <pic:blipFill>
                  <a:blip r:embed="rId1"/>
                  <a:stretch>
                    <a:fillRect/>
                  </a:stretch>
                </pic:blipFill>
                <pic:spPr bwMode="auto">
                  <a:xfrm>
                    <a:off x="0" y="0"/>
                    <a:ext cx="7631430" cy="1600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86" w:rsidRDefault="00FC6F86" w:rsidP="007634C6">
      <w:pPr>
        <w:spacing w:after="0" w:line="240" w:lineRule="auto"/>
      </w:pPr>
      <w:r>
        <w:separator/>
      </w:r>
    </w:p>
  </w:footnote>
  <w:footnote w:type="continuationSeparator" w:id="0">
    <w:p w:rsidR="00FC6F86" w:rsidRDefault="00FC6F86" w:rsidP="00763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06" w:rsidRDefault="007B6106">
    <w:pPr>
      <w:pStyle w:val="Header"/>
    </w:pPr>
    <w:r>
      <w:rPr>
        <w:noProof/>
        <w:lang w:eastAsia="en-GB"/>
      </w:rPr>
      <w:drawing>
        <wp:anchor distT="0" distB="0" distL="114300" distR="114300" simplePos="0" relativeHeight="251658240" behindDoc="0" locked="0" layoutInCell="1" allowOverlap="1">
          <wp:simplePos x="0" y="0"/>
          <wp:positionH relativeFrom="column">
            <wp:posOffset>-438150</wp:posOffset>
          </wp:positionH>
          <wp:positionV relativeFrom="paragraph">
            <wp:posOffset>-398145</wp:posOffset>
          </wp:positionV>
          <wp:extent cx="7448550" cy="1525270"/>
          <wp:effectExtent l="19050" t="0" r="0" b="0"/>
          <wp:wrapSquare wrapText="bothSides"/>
          <wp:docPr id="2" name="Picture 2" descr="R:\Events\National Schools Championships\2013-14\Plain templates\HEADER 2013-14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nts\National Schools Championships\2013-14\Plain templates\HEADER 2013-14 (Portrait).jpg"/>
                  <pic:cNvPicPr>
                    <a:picLocks noChangeAspect="1" noChangeArrowheads="1"/>
                  </pic:cNvPicPr>
                </pic:nvPicPr>
                <pic:blipFill>
                  <a:blip r:embed="rId1"/>
                  <a:stretch>
                    <a:fillRect/>
                  </a:stretch>
                </pic:blipFill>
                <pic:spPr bwMode="auto">
                  <a:xfrm>
                    <a:off x="0" y="0"/>
                    <a:ext cx="7448550" cy="1525270"/>
                  </a:xfrm>
                  <a:prstGeom prst="rect">
                    <a:avLst/>
                  </a:prstGeom>
                  <a:noFill/>
                  <a:ln w="9525">
                    <a:noFill/>
                    <a:miter lim="800000"/>
                    <a:headEnd/>
                    <a:tailEnd/>
                  </a:ln>
                </pic:spPr>
              </pic:pic>
            </a:graphicData>
          </a:graphic>
        </wp:anchor>
      </w:drawing>
    </w:r>
  </w:p>
  <w:p w:rsidR="007B6106" w:rsidRDefault="007B6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4.25pt;height:399.75pt" o:bullet="t">
        <v:imagedata r:id="rId1" o:title="SHUTTLECOCK"/>
      </v:shape>
    </w:pict>
  </w:numPicBullet>
  <w:numPicBullet w:numPicBulletId="1">
    <w:pict>
      <v:shape id="_x0000_i1029" type="#_x0000_t75" style="width:314.25pt;height:399.75pt" o:bullet="t">
        <v:imagedata r:id="rId2" o:title="new shuttle"/>
      </v:shape>
    </w:pict>
  </w:numPicBullet>
  <w:abstractNum w:abstractNumId="0">
    <w:nsid w:val="2A3C6E6E"/>
    <w:multiLevelType w:val="hybridMultilevel"/>
    <w:tmpl w:val="990E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B85421"/>
    <w:multiLevelType w:val="hybridMultilevel"/>
    <w:tmpl w:val="683EB262"/>
    <w:lvl w:ilvl="0" w:tplc="07A4834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B53281"/>
    <w:multiLevelType w:val="hybridMultilevel"/>
    <w:tmpl w:val="915605D4"/>
    <w:lvl w:ilvl="0" w:tplc="F238064E">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F64C902" w:tentative="1">
      <w:start w:val="1"/>
      <w:numFmt w:val="bullet"/>
      <w:lvlText w:val=""/>
      <w:lvlJc w:val="left"/>
      <w:pPr>
        <w:tabs>
          <w:tab w:val="num" w:pos="2160"/>
        </w:tabs>
        <w:ind w:left="2160" w:hanging="360"/>
      </w:pPr>
      <w:rPr>
        <w:rFonts w:ascii="Symbol" w:hAnsi="Symbol" w:hint="default"/>
      </w:rPr>
    </w:lvl>
    <w:lvl w:ilvl="3" w:tplc="D2023336" w:tentative="1">
      <w:start w:val="1"/>
      <w:numFmt w:val="bullet"/>
      <w:lvlText w:val=""/>
      <w:lvlJc w:val="left"/>
      <w:pPr>
        <w:tabs>
          <w:tab w:val="num" w:pos="2880"/>
        </w:tabs>
        <w:ind w:left="2880" w:hanging="360"/>
      </w:pPr>
      <w:rPr>
        <w:rFonts w:ascii="Symbol" w:hAnsi="Symbol" w:hint="default"/>
      </w:rPr>
    </w:lvl>
    <w:lvl w:ilvl="4" w:tplc="16A077FE" w:tentative="1">
      <w:start w:val="1"/>
      <w:numFmt w:val="bullet"/>
      <w:lvlText w:val=""/>
      <w:lvlJc w:val="left"/>
      <w:pPr>
        <w:tabs>
          <w:tab w:val="num" w:pos="3600"/>
        </w:tabs>
        <w:ind w:left="3600" w:hanging="360"/>
      </w:pPr>
      <w:rPr>
        <w:rFonts w:ascii="Symbol" w:hAnsi="Symbol" w:hint="default"/>
      </w:rPr>
    </w:lvl>
    <w:lvl w:ilvl="5" w:tplc="D45ECEAE" w:tentative="1">
      <w:start w:val="1"/>
      <w:numFmt w:val="bullet"/>
      <w:lvlText w:val=""/>
      <w:lvlJc w:val="left"/>
      <w:pPr>
        <w:tabs>
          <w:tab w:val="num" w:pos="4320"/>
        </w:tabs>
        <w:ind w:left="4320" w:hanging="360"/>
      </w:pPr>
      <w:rPr>
        <w:rFonts w:ascii="Symbol" w:hAnsi="Symbol" w:hint="default"/>
      </w:rPr>
    </w:lvl>
    <w:lvl w:ilvl="6" w:tplc="64021312" w:tentative="1">
      <w:start w:val="1"/>
      <w:numFmt w:val="bullet"/>
      <w:lvlText w:val=""/>
      <w:lvlJc w:val="left"/>
      <w:pPr>
        <w:tabs>
          <w:tab w:val="num" w:pos="5040"/>
        </w:tabs>
        <w:ind w:left="5040" w:hanging="360"/>
      </w:pPr>
      <w:rPr>
        <w:rFonts w:ascii="Symbol" w:hAnsi="Symbol" w:hint="default"/>
      </w:rPr>
    </w:lvl>
    <w:lvl w:ilvl="7" w:tplc="05CA7272" w:tentative="1">
      <w:start w:val="1"/>
      <w:numFmt w:val="bullet"/>
      <w:lvlText w:val=""/>
      <w:lvlJc w:val="left"/>
      <w:pPr>
        <w:tabs>
          <w:tab w:val="num" w:pos="5760"/>
        </w:tabs>
        <w:ind w:left="5760" w:hanging="360"/>
      </w:pPr>
      <w:rPr>
        <w:rFonts w:ascii="Symbol" w:hAnsi="Symbol" w:hint="default"/>
      </w:rPr>
    </w:lvl>
    <w:lvl w:ilvl="8" w:tplc="EFD69C76" w:tentative="1">
      <w:start w:val="1"/>
      <w:numFmt w:val="bullet"/>
      <w:lvlText w:val=""/>
      <w:lvlJc w:val="left"/>
      <w:pPr>
        <w:tabs>
          <w:tab w:val="num" w:pos="6480"/>
        </w:tabs>
        <w:ind w:left="6480" w:hanging="360"/>
      </w:pPr>
      <w:rPr>
        <w:rFonts w:ascii="Symbol" w:hAnsi="Symbol" w:hint="default"/>
      </w:rPr>
    </w:lvl>
  </w:abstractNum>
  <w:abstractNum w:abstractNumId="3">
    <w:nsid w:val="57506DEB"/>
    <w:multiLevelType w:val="hybridMultilevel"/>
    <w:tmpl w:val="BA9EC198"/>
    <w:lvl w:ilvl="0" w:tplc="69AECED4">
      <w:start w:val="1"/>
      <w:numFmt w:val="decimal"/>
      <w:lvlText w:val="%1)"/>
      <w:lvlJc w:val="left"/>
      <w:pPr>
        <w:ind w:left="720" w:hanging="360"/>
      </w:pPr>
      <w:rPr>
        <w:rFonts w:ascii="Calibri" w:hAnsi="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69537C"/>
    <w:multiLevelType w:val="hybridMultilevel"/>
    <w:tmpl w:val="E0688996"/>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E14B3"/>
    <w:multiLevelType w:val="hybridMultilevel"/>
    <w:tmpl w:val="B29C9636"/>
    <w:lvl w:ilvl="0" w:tplc="F238064E">
      <w:start w:val="1"/>
      <w:numFmt w:val="bullet"/>
      <w:lvlText w:val=""/>
      <w:lvlPicBulletId w:val="0"/>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6A9C3996"/>
    <w:multiLevelType w:val="hybridMultilevel"/>
    <w:tmpl w:val="C6AC2D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CD44C0C"/>
    <w:multiLevelType w:val="hybridMultilevel"/>
    <w:tmpl w:val="8338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AD79E2"/>
    <w:multiLevelType w:val="hybridMultilevel"/>
    <w:tmpl w:val="368C0F1C"/>
    <w:lvl w:ilvl="0" w:tplc="F238064E">
      <w:start w:val="1"/>
      <w:numFmt w:val="bullet"/>
      <w:lvlText w:val=""/>
      <w:lvlPicBulletId w:val="0"/>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2"/>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634C6"/>
    <w:rsid w:val="000B70AB"/>
    <w:rsid w:val="000C21DF"/>
    <w:rsid w:val="00192C56"/>
    <w:rsid w:val="003539A2"/>
    <w:rsid w:val="00397925"/>
    <w:rsid w:val="005F67F9"/>
    <w:rsid w:val="00661F21"/>
    <w:rsid w:val="007634C6"/>
    <w:rsid w:val="007B6106"/>
    <w:rsid w:val="008350EE"/>
    <w:rsid w:val="00884F15"/>
    <w:rsid w:val="00AA0AE7"/>
    <w:rsid w:val="00D7124F"/>
    <w:rsid w:val="00DB330E"/>
    <w:rsid w:val="00E91197"/>
    <w:rsid w:val="00F108DF"/>
    <w:rsid w:val="00FC6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4C6"/>
  </w:style>
  <w:style w:type="paragraph" w:styleId="Footer">
    <w:name w:val="footer"/>
    <w:basedOn w:val="Normal"/>
    <w:link w:val="FooterChar"/>
    <w:uiPriority w:val="99"/>
    <w:semiHidden/>
    <w:unhideWhenUsed/>
    <w:rsid w:val="007634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34C6"/>
  </w:style>
  <w:style w:type="paragraph" w:styleId="BalloonText">
    <w:name w:val="Balloon Text"/>
    <w:basedOn w:val="Normal"/>
    <w:link w:val="BalloonTextChar"/>
    <w:uiPriority w:val="99"/>
    <w:semiHidden/>
    <w:unhideWhenUsed/>
    <w:rsid w:val="0076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C6"/>
    <w:rPr>
      <w:rFonts w:ascii="Tahoma" w:hAnsi="Tahoma" w:cs="Tahoma"/>
      <w:sz w:val="16"/>
      <w:szCs w:val="16"/>
    </w:rPr>
  </w:style>
  <w:style w:type="paragraph" w:styleId="NoSpacing">
    <w:name w:val="No Spacing"/>
    <w:uiPriority w:val="1"/>
    <w:qFormat/>
    <w:rsid w:val="003539A2"/>
    <w:pPr>
      <w:spacing w:after="0" w:line="240" w:lineRule="auto"/>
    </w:pPr>
    <w:rPr>
      <w:rFonts w:ascii="Calibri" w:eastAsia="Calibri" w:hAnsi="Calibri" w:cs="Times New Roman"/>
    </w:rPr>
  </w:style>
  <w:style w:type="paragraph" w:styleId="NormalWeb">
    <w:name w:val="Normal (Web)"/>
    <w:basedOn w:val="Normal"/>
    <w:uiPriority w:val="99"/>
    <w:unhideWhenUsed/>
    <w:rsid w:val="003539A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539A2"/>
    <w:pPr>
      <w:ind w:left="720"/>
      <w:contextualSpacing/>
    </w:pPr>
  </w:style>
  <w:style w:type="character" w:styleId="Hyperlink">
    <w:name w:val="Hyperlink"/>
    <w:basedOn w:val="DefaultParagraphFont"/>
    <w:uiPriority w:val="99"/>
    <w:unhideWhenUsed/>
    <w:rsid w:val="007B6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4C6"/>
  </w:style>
  <w:style w:type="paragraph" w:styleId="Footer">
    <w:name w:val="footer"/>
    <w:basedOn w:val="Normal"/>
    <w:link w:val="FooterChar"/>
    <w:uiPriority w:val="99"/>
    <w:semiHidden/>
    <w:unhideWhenUsed/>
    <w:rsid w:val="007634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34C6"/>
  </w:style>
  <w:style w:type="paragraph" w:styleId="BalloonText">
    <w:name w:val="Balloon Text"/>
    <w:basedOn w:val="Normal"/>
    <w:link w:val="BalloonTextChar"/>
    <w:uiPriority w:val="99"/>
    <w:semiHidden/>
    <w:unhideWhenUsed/>
    <w:rsid w:val="0076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C6"/>
    <w:rPr>
      <w:rFonts w:ascii="Tahoma" w:hAnsi="Tahoma" w:cs="Tahoma"/>
      <w:sz w:val="16"/>
      <w:szCs w:val="16"/>
    </w:rPr>
  </w:style>
  <w:style w:type="paragraph" w:styleId="NoSpacing">
    <w:name w:val="No Spacing"/>
    <w:uiPriority w:val="1"/>
    <w:qFormat/>
    <w:rsid w:val="003539A2"/>
    <w:pPr>
      <w:spacing w:after="0" w:line="240" w:lineRule="auto"/>
    </w:pPr>
    <w:rPr>
      <w:rFonts w:ascii="Calibri" w:eastAsia="Calibri" w:hAnsi="Calibri" w:cs="Times New Roman"/>
    </w:rPr>
  </w:style>
  <w:style w:type="paragraph" w:styleId="NormalWeb">
    <w:name w:val="Normal (Web)"/>
    <w:basedOn w:val="Normal"/>
    <w:uiPriority w:val="99"/>
    <w:unhideWhenUsed/>
    <w:rsid w:val="003539A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539A2"/>
    <w:pPr>
      <w:ind w:left="720"/>
      <w:contextualSpacing/>
    </w:pPr>
  </w:style>
  <w:style w:type="character" w:styleId="Hyperlink">
    <w:name w:val="Hyperlink"/>
    <w:basedOn w:val="DefaultParagraphFont"/>
    <w:uiPriority w:val="99"/>
    <w:unhideWhenUsed/>
    <w:rsid w:val="007B61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dmintonengland.co.uk/cpns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1DA94-40B8-47F9-B31B-9C965E68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gwynnp</cp:lastModifiedBy>
  <cp:revision>2</cp:revision>
  <dcterms:created xsi:type="dcterms:W3CDTF">2014-11-25T13:03:00Z</dcterms:created>
  <dcterms:modified xsi:type="dcterms:W3CDTF">2014-11-25T13:03:00Z</dcterms:modified>
</cp:coreProperties>
</file>